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E0" w:rsidRDefault="00790BF0" w:rsidP="00790BF0">
      <w:pPr>
        <w:jc w:val="center"/>
      </w:pPr>
      <w:r>
        <w:t>ĐỀ CƯƠNG LỚP CÔNG TÁC NHẬP KHẨU THAN</w:t>
      </w:r>
    </w:p>
    <w:p w:rsidR="00790BF0" w:rsidRDefault="00790BF0" w:rsidP="00790BF0">
      <w:pPr>
        <w:jc w:val="center"/>
      </w:pPr>
    </w:p>
    <w:p w:rsidR="00F03471" w:rsidRDefault="00FC33DB" w:rsidP="00790BF0">
      <w:pPr>
        <w:jc w:val="both"/>
      </w:pPr>
      <w:r>
        <w:t xml:space="preserve">Phần 1: TỔNG QUAN VỀ CHUỖI CUNG ỨNG THAN </w:t>
      </w:r>
    </w:p>
    <w:p w:rsidR="00F03471" w:rsidRDefault="00FC33DB" w:rsidP="00790BF0">
      <w:pPr>
        <w:jc w:val="both"/>
      </w:pPr>
      <w:r>
        <w:t xml:space="preserve">• Tìm hiểu về chuỗi cung ứng than nhập khẩu </w:t>
      </w:r>
    </w:p>
    <w:p w:rsidR="00F03471" w:rsidRDefault="00FC33DB" w:rsidP="00790BF0">
      <w:pPr>
        <w:jc w:val="both"/>
      </w:pPr>
      <w:r>
        <w:t xml:space="preserve">• Mô hình và Thiết kế của chuỗi cung ứng than </w:t>
      </w:r>
    </w:p>
    <w:p w:rsidR="00F03471" w:rsidRDefault="00FC33DB" w:rsidP="00790BF0">
      <w:pPr>
        <w:jc w:val="both"/>
      </w:pPr>
      <w:r>
        <w:t xml:space="preserve">• Đánh giá Mô hình và Thiết kế chuỗi cung ứng than để cải thiện hiệu quả </w:t>
      </w:r>
    </w:p>
    <w:p w:rsidR="00F03471" w:rsidRDefault="00FC33DB" w:rsidP="00790BF0">
      <w:pPr>
        <w:jc w:val="both"/>
      </w:pPr>
      <w:r>
        <w:t xml:space="preserve">• Hệ thống thông tin cho chuỗi cung ứng than </w:t>
      </w:r>
    </w:p>
    <w:p w:rsidR="00F03471" w:rsidRDefault="00FC33DB" w:rsidP="00790BF0">
      <w:pPr>
        <w:jc w:val="both"/>
      </w:pPr>
      <w:r>
        <w:t xml:space="preserve">• Thuê ngoài trong chuỗi cung ứng than Bài tập tình huống: Hướng dẫn thiết kế chuỗi cung ứng than </w:t>
      </w:r>
    </w:p>
    <w:p w:rsidR="00F03471" w:rsidRDefault="00F03471" w:rsidP="00790BF0">
      <w:pPr>
        <w:jc w:val="both"/>
      </w:pPr>
    </w:p>
    <w:p w:rsidR="00F03471" w:rsidRDefault="00FC33DB" w:rsidP="00790BF0">
      <w:pPr>
        <w:jc w:val="both"/>
      </w:pPr>
      <w:r>
        <w:t xml:space="preserve">Phần 2: QUẢN LÝ CHUỖI CUNG ỨNG THAN </w:t>
      </w:r>
    </w:p>
    <w:p w:rsidR="00F03471" w:rsidRDefault="00FC33DB" w:rsidP="00790BF0">
      <w:pPr>
        <w:jc w:val="both"/>
      </w:pPr>
      <w:r>
        <w:t xml:space="preserve">• Hệ thống vận tải và phân phối than </w:t>
      </w:r>
    </w:p>
    <w:p w:rsidR="00F03471" w:rsidRDefault="00FC33DB" w:rsidP="00790BF0">
      <w:pPr>
        <w:jc w:val="both"/>
      </w:pPr>
      <w:r>
        <w:t xml:space="preserve">• Đánh giá để cải thiện toàn bộ hệ thống vận tải </w:t>
      </w:r>
    </w:p>
    <w:p w:rsidR="00F03471" w:rsidRDefault="00FC33DB" w:rsidP="00790BF0">
      <w:pPr>
        <w:jc w:val="both"/>
      </w:pPr>
      <w:r>
        <w:t xml:space="preserve">• Thất thoát trong vận tải than </w:t>
      </w:r>
    </w:p>
    <w:p w:rsidR="00F03471" w:rsidRDefault="00FC33DB" w:rsidP="00790BF0">
      <w:pPr>
        <w:jc w:val="both"/>
      </w:pPr>
      <w:r>
        <w:t xml:space="preserve">• Đánh giá và quản lý thất thoát than </w:t>
      </w:r>
    </w:p>
    <w:p w:rsidR="00F03471" w:rsidRDefault="00FC33DB" w:rsidP="00790BF0">
      <w:pPr>
        <w:jc w:val="both"/>
      </w:pPr>
      <w:r>
        <w:t xml:space="preserve">• Quản trị rủi ro trong việc thực hiện quản lý chuỗi cung ứng than </w:t>
      </w:r>
    </w:p>
    <w:p w:rsidR="00F03471" w:rsidRDefault="00FC33DB" w:rsidP="00790BF0">
      <w:pPr>
        <w:jc w:val="both"/>
      </w:pPr>
      <w:r>
        <w:t xml:space="preserve">• Các khuyến nghị cho EVNGENCO 1 </w:t>
      </w:r>
    </w:p>
    <w:p w:rsidR="00F03471" w:rsidRDefault="00FC33DB" w:rsidP="00790BF0">
      <w:pPr>
        <w:jc w:val="both"/>
      </w:pPr>
      <w:r>
        <w:t xml:space="preserve">Bài tập tình huống: Xây dựng chính sách, cơ chế quản lý chuỗi cung ứng than </w:t>
      </w:r>
    </w:p>
    <w:p w:rsidR="00F03471" w:rsidRDefault="00F03471" w:rsidP="00790BF0">
      <w:pPr>
        <w:jc w:val="both"/>
      </w:pPr>
    </w:p>
    <w:p w:rsidR="00F03471" w:rsidRDefault="00FC33DB" w:rsidP="00790BF0">
      <w:pPr>
        <w:jc w:val="both"/>
      </w:pPr>
      <w:r>
        <w:t xml:space="preserve">Phần 3: HỢP ĐỒNG MUA BÁN THAN </w:t>
      </w:r>
    </w:p>
    <w:p w:rsidR="00F03471" w:rsidRDefault="00FC33DB" w:rsidP="00790BF0">
      <w:pPr>
        <w:jc w:val="both"/>
      </w:pPr>
      <w:r>
        <w:t xml:space="preserve">• Các loại Hợp đồng mua bán than </w:t>
      </w:r>
    </w:p>
    <w:p w:rsidR="00F03471" w:rsidRDefault="00FC33DB" w:rsidP="00790BF0">
      <w:pPr>
        <w:jc w:val="both"/>
      </w:pPr>
      <w:r>
        <w:t xml:space="preserve">• Các loại Hợp đồng mua bán than nên sử dụng trong ngắn hạn và dài hạn </w:t>
      </w:r>
    </w:p>
    <w:p w:rsidR="00F03471" w:rsidRDefault="00FC33DB" w:rsidP="00790BF0">
      <w:pPr>
        <w:jc w:val="both"/>
      </w:pPr>
      <w:r>
        <w:t xml:space="preserve">• Giới thiệu các điều khoản CSA sau kỳ hạn CIF </w:t>
      </w:r>
    </w:p>
    <w:p w:rsidR="00F03471" w:rsidRDefault="00FC33DB" w:rsidP="00790BF0">
      <w:pPr>
        <w:jc w:val="both"/>
      </w:pPr>
      <w:r>
        <w:t xml:space="preserve">• So sánh giữa Hợp đồng mua bán than tiêu chuẩn và Hợp đồng mua bán than của EVNGENCO 1 </w:t>
      </w:r>
    </w:p>
    <w:p w:rsidR="00F03471" w:rsidRDefault="00FC33DB" w:rsidP="00790BF0">
      <w:pPr>
        <w:jc w:val="both"/>
      </w:pPr>
      <w:r>
        <w:t xml:space="preserve">• Rủi ro trong Hợp đồng mua bán than và phương án ứng phó: </w:t>
      </w:r>
    </w:p>
    <w:p w:rsidR="00F03471" w:rsidRDefault="00FC33DB" w:rsidP="00F03471">
      <w:pPr>
        <w:ind w:left="720" w:firstLine="153"/>
        <w:jc w:val="both"/>
      </w:pPr>
      <w:r>
        <w:t xml:space="preserve">o Rủi ro Đối tác </w:t>
      </w:r>
    </w:p>
    <w:p w:rsidR="00F03471" w:rsidRDefault="00FC33DB" w:rsidP="00F03471">
      <w:pPr>
        <w:ind w:left="720" w:firstLine="153"/>
        <w:jc w:val="both"/>
      </w:pPr>
      <w:r>
        <w:t xml:space="preserve">o Rủi ro về Giá – Chỉ số Giá liên kết với Giá giao ngay và Giá cố định </w:t>
      </w:r>
    </w:p>
    <w:p w:rsidR="00F03471" w:rsidRDefault="00FC33DB" w:rsidP="00F03471">
      <w:pPr>
        <w:ind w:left="720" w:firstLine="153"/>
        <w:jc w:val="both"/>
      </w:pPr>
      <w:r>
        <w:t xml:space="preserve">o Rủi ro về Hậu cần – Giao nhận, Trễ hạn và những trường hợp bất khả kháng </w:t>
      </w:r>
    </w:p>
    <w:p w:rsidR="00F03471" w:rsidRDefault="00FC33DB" w:rsidP="00F03471">
      <w:pPr>
        <w:ind w:left="720" w:firstLine="153"/>
        <w:jc w:val="both"/>
      </w:pPr>
      <w:r>
        <w:t xml:space="preserve">o Thực hiện hợp đồng (Người mua và Người bán) </w:t>
      </w:r>
    </w:p>
    <w:p w:rsidR="00F03471" w:rsidRDefault="00FC33DB" w:rsidP="00F03471">
      <w:pPr>
        <w:ind w:left="720" w:firstLine="153"/>
        <w:jc w:val="both"/>
      </w:pPr>
      <w:r>
        <w:t xml:space="preserve">o Thông số kỹ thuật, các điều khoản và phạt khi vi phạm </w:t>
      </w:r>
    </w:p>
    <w:p w:rsidR="00790BF0" w:rsidRDefault="00FC33DB" w:rsidP="00F03471">
      <w:pPr>
        <w:ind w:left="720" w:firstLine="153"/>
        <w:jc w:val="both"/>
      </w:pPr>
      <w:bookmarkStart w:id="0" w:name="_GoBack"/>
      <w:bookmarkEnd w:id="0"/>
      <w:r>
        <w:t>o Đối tác từ chối, không hợp tác o 03 bài học tình huống</w:t>
      </w:r>
    </w:p>
    <w:sectPr w:rsidR="00790BF0" w:rsidSect="009244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F0"/>
    <w:rsid w:val="00017E1A"/>
    <w:rsid w:val="001B2550"/>
    <w:rsid w:val="00416F76"/>
    <w:rsid w:val="005300C7"/>
    <w:rsid w:val="005F32A4"/>
    <w:rsid w:val="00640237"/>
    <w:rsid w:val="00751893"/>
    <w:rsid w:val="00790BF0"/>
    <w:rsid w:val="009244C6"/>
    <w:rsid w:val="00972CE3"/>
    <w:rsid w:val="009E3A6F"/>
    <w:rsid w:val="00A24014"/>
    <w:rsid w:val="00B36BCA"/>
    <w:rsid w:val="00F03471"/>
    <w:rsid w:val="00F148A5"/>
    <w:rsid w:val="00FC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7FF1"/>
  <w15:chartTrackingRefBased/>
  <w15:docId w15:val="{1E565B1E-E18E-4FCF-A966-1D59366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93"/>
    <w:pPr>
      <w:ind w:left="567" w:right="-28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 Hoa</dc:creator>
  <cp:keywords/>
  <dc:description/>
  <cp:lastModifiedBy>Nguyen Quy Hoa</cp:lastModifiedBy>
  <cp:revision>1</cp:revision>
  <dcterms:created xsi:type="dcterms:W3CDTF">2019-04-12T07:43:00Z</dcterms:created>
  <dcterms:modified xsi:type="dcterms:W3CDTF">2019-04-12T07:53:00Z</dcterms:modified>
</cp:coreProperties>
</file>