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2C3C08" w14:paraId="4AC30E74" w14:textId="77777777" w:rsidTr="00B72B8E">
        <w:tc>
          <w:tcPr>
            <w:tcW w:w="3150" w:type="dxa"/>
          </w:tcPr>
          <w:p w14:paraId="5E08E0E0" w14:textId="77777777" w:rsidR="0072404A" w:rsidRPr="002C3C08" w:rsidRDefault="00B72B8E" w:rsidP="00726447">
            <w:pPr>
              <w:jc w:val="center"/>
              <w:rPr>
                <w:rFonts w:ascii="Times New Roman" w:hAnsi="Times New Roman" w:cs="Times New Roman"/>
                <w:b/>
                <w:i/>
                <w:sz w:val="26"/>
                <w:szCs w:val="26"/>
              </w:rPr>
            </w:pPr>
            <w:bookmarkStart w:id="0" w:name="_GoBack"/>
            <w:bookmarkEnd w:id="0"/>
            <w:r w:rsidRPr="002C3C08">
              <w:rPr>
                <w:rFonts w:ascii="Times New Roman" w:hAnsi="Times New Roman" w:cs="Times New Roman"/>
                <w:b/>
                <w:noProof/>
                <w:sz w:val="26"/>
                <w:szCs w:val="26"/>
              </w:rPr>
              <w:drawing>
                <wp:inline distT="0" distB="0" distL="0" distR="0" wp14:anchorId="76B01184" wp14:editId="5B9CF587">
                  <wp:extent cx="1701800" cy="118491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0" cy="1184910"/>
                          </a:xfrm>
                          <a:prstGeom prst="rect">
                            <a:avLst/>
                          </a:prstGeom>
                          <a:noFill/>
                          <a:ln>
                            <a:noFill/>
                          </a:ln>
                        </pic:spPr>
                      </pic:pic>
                    </a:graphicData>
                  </a:graphic>
                </wp:inline>
              </w:drawing>
            </w:r>
          </w:p>
        </w:tc>
        <w:tc>
          <w:tcPr>
            <w:tcW w:w="6480" w:type="dxa"/>
          </w:tcPr>
          <w:p w14:paraId="15A7CA2B" w14:textId="77777777" w:rsidR="0072404A" w:rsidRPr="002C3C08" w:rsidRDefault="0072404A" w:rsidP="00726447">
            <w:pPr>
              <w:jc w:val="center"/>
              <w:rPr>
                <w:rFonts w:ascii="Times New Roman" w:hAnsi="Times New Roman" w:cs="Times New Roman"/>
                <w:color w:val="003399"/>
                <w:sz w:val="28"/>
                <w:szCs w:val="28"/>
              </w:rPr>
            </w:pPr>
            <w:r w:rsidRPr="002C3C08">
              <w:rPr>
                <w:rFonts w:ascii="Times New Roman" w:hAnsi="Times New Roman" w:cs="Times New Roman"/>
                <w:color w:val="003399"/>
                <w:sz w:val="28"/>
                <w:szCs w:val="28"/>
              </w:rPr>
              <w:t>TẬP ĐOÀN ĐIỆN LỰC VIỆT NAM</w:t>
            </w:r>
          </w:p>
          <w:p w14:paraId="61039076" w14:textId="77777777" w:rsidR="0072404A" w:rsidRPr="002C3C08" w:rsidRDefault="0072404A" w:rsidP="00726447">
            <w:pPr>
              <w:jc w:val="center"/>
              <w:rPr>
                <w:rFonts w:ascii="Times New Roman" w:hAnsi="Times New Roman" w:cs="Times New Roman"/>
                <w:b/>
                <w:color w:val="003399"/>
                <w:sz w:val="28"/>
                <w:szCs w:val="28"/>
              </w:rPr>
            </w:pPr>
            <w:r w:rsidRPr="002C3C08">
              <w:rPr>
                <w:rFonts w:ascii="Times New Roman" w:hAnsi="Times New Roman" w:cs="Times New Roman"/>
                <w:b/>
                <w:color w:val="003399"/>
                <w:sz w:val="28"/>
                <w:szCs w:val="28"/>
              </w:rPr>
              <w:t>TỔNG CÔNG TY PHÁT ĐIỆN 1</w:t>
            </w:r>
          </w:p>
          <w:p w14:paraId="60C9EB96" w14:textId="77777777" w:rsidR="0072404A" w:rsidRPr="002C3C08" w:rsidRDefault="0072404A" w:rsidP="00726447">
            <w:pPr>
              <w:jc w:val="center"/>
              <w:rPr>
                <w:rFonts w:ascii="Times New Roman" w:hAnsi="Times New Roman" w:cs="Times New Roman"/>
                <w:b/>
                <w:color w:val="2F5496" w:themeColor="accent5" w:themeShade="BF"/>
                <w:sz w:val="26"/>
                <w:szCs w:val="26"/>
              </w:rPr>
            </w:pPr>
          </w:p>
          <w:p w14:paraId="3D5FC8D6" w14:textId="77777777" w:rsidR="0072404A" w:rsidRPr="002C3C08" w:rsidRDefault="0072404A" w:rsidP="00726447">
            <w:pPr>
              <w:jc w:val="center"/>
              <w:rPr>
                <w:rFonts w:ascii="Times New Roman" w:hAnsi="Times New Roman" w:cs="Times New Roman"/>
                <w:b/>
                <w:sz w:val="28"/>
                <w:szCs w:val="28"/>
              </w:rPr>
            </w:pPr>
            <w:r w:rsidRPr="002C3C08">
              <w:rPr>
                <w:rFonts w:ascii="Times New Roman" w:hAnsi="Times New Roman" w:cs="Times New Roman"/>
                <w:b/>
                <w:sz w:val="28"/>
                <w:szCs w:val="28"/>
              </w:rPr>
              <w:t>THÔNG CÁO BÁO CHÍ</w:t>
            </w:r>
          </w:p>
          <w:p w14:paraId="1EA89070" w14:textId="0BCA3CEC" w:rsidR="002B1709" w:rsidRPr="002C3C08" w:rsidRDefault="00B72B8E" w:rsidP="002B1709">
            <w:pPr>
              <w:jc w:val="center"/>
              <w:rPr>
                <w:rFonts w:ascii="Times New Roman" w:hAnsi="Times New Roman" w:cs="Times New Roman"/>
                <w:sz w:val="24"/>
                <w:szCs w:val="24"/>
              </w:rPr>
            </w:pPr>
            <w:r w:rsidRPr="002C3C08">
              <w:rPr>
                <w:rFonts w:ascii="Times New Roman" w:hAnsi="Times New Roman" w:cs="Times New Roman"/>
                <w:sz w:val="24"/>
                <w:szCs w:val="24"/>
              </w:rPr>
              <w:t xml:space="preserve">TÌNH HÌNH </w:t>
            </w:r>
            <w:r w:rsidR="002B1709" w:rsidRPr="002C3C08">
              <w:rPr>
                <w:rFonts w:ascii="Times New Roman" w:hAnsi="Times New Roman" w:cs="Times New Roman"/>
                <w:sz w:val="24"/>
                <w:szCs w:val="24"/>
              </w:rPr>
              <w:t>SXKD</w:t>
            </w:r>
            <w:r w:rsidRPr="002C3C08">
              <w:rPr>
                <w:rFonts w:ascii="Times New Roman" w:hAnsi="Times New Roman" w:cs="Times New Roman"/>
                <w:sz w:val="24"/>
                <w:szCs w:val="24"/>
              </w:rPr>
              <w:t xml:space="preserve"> </w:t>
            </w:r>
            <w:r w:rsidR="00377CD5" w:rsidRPr="002C3C08">
              <w:rPr>
                <w:rFonts w:ascii="Times New Roman" w:hAnsi="Times New Roman" w:cs="Times New Roman"/>
                <w:sz w:val="24"/>
                <w:szCs w:val="24"/>
              </w:rPr>
              <w:t>–</w:t>
            </w:r>
            <w:r w:rsidRPr="002C3C08">
              <w:rPr>
                <w:rFonts w:ascii="Times New Roman" w:hAnsi="Times New Roman" w:cs="Times New Roman"/>
                <w:sz w:val="24"/>
                <w:szCs w:val="24"/>
              </w:rPr>
              <w:t xml:space="preserve"> </w:t>
            </w:r>
            <w:r w:rsidR="002B1709" w:rsidRPr="002C3C08">
              <w:rPr>
                <w:rFonts w:ascii="Times New Roman" w:hAnsi="Times New Roman" w:cs="Times New Roman"/>
                <w:sz w:val="24"/>
                <w:szCs w:val="24"/>
              </w:rPr>
              <w:t>ĐTXD</w:t>
            </w:r>
            <w:r w:rsidR="00DC3CF3" w:rsidRPr="002C3C08">
              <w:rPr>
                <w:rFonts w:ascii="Times New Roman" w:hAnsi="Times New Roman" w:cs="Times New Roman"/>
                <w:sz w:val="24"/>
                <w:szCs w:val="24"/>
              </w:rPr>
              <w:t xml:space="preserve"> 9 THÁNG ĐẦU</w:t>
            </w:r>
            <w:r w:rsidR="005814F9" w:rsidRPr="002C3C08">
              <w:rPr>
                <w:rFonts w:ascii="Times New Roman" w:hAnsi="Times New Roman" w:cs="Times New Roman"/>
                <w:sz w:val="24"/>
                <w:szCs w:val="24"/>
              </w:rPr>
              <w:t xml:space="preserve"> NĂM 2017</w:t>
            </w:r>
          </w:p>
          <w:p w14:paraId="43B9D23C" w14:textId="38101ADB" w:rsidR="0072404A" w:rsidRPr="002C3C08" w:rsidRDefault="00B72B8E" w:rsidP="002B1709">
            <w:pPr>
              <w:jc w:val="center"/>
              <w:rPr>
                <w:rFonts w:ascii="Times New Roman" w:hAnsi="Times New Roman" w:cs="Times New Roman"/>
                <w:sz w:val="24"/>
                <w:szCs w:val="24"/>
              </w:rPr>
            </w:pPr>
            <w:r w:rsidRPr="002C3C08">
              <w:rPr>
                <w:rFonts w:ascii="Times New Roman" w:hAnsi="Times New Roman" w:cs="Times New Roman"/>
                <w:sz w:val="24"/>
                <w:szCs w:val="24"/>
              </w:rPr>
              <w:t>VÀ KẾ HOẠ</w:t>
            </w:r>
            <w:r w:rsidR="00B156CA" w:rsidRPr="002C3C08">
              <w:rPr>
                <w:rFonts w:ascii="Times New Roman" w:hAnsi="Times New Roman" w:cs="Times New Roman"/>
                <w:sz w:val="24"/>
                <w:szCs w:val="24"/>
              </w:rPr>
              <w:t xml:space="preserve">CH </w:t>
            </w:r>
            <w:r w:rsidR="00DC3CF3" w:rsidRPr="002C3C08">
              <w:rPr>
                <w:rFonts w:ascii="Times New Roman" w:hAnsi="Times New Roman" w:cs="Times New Roman"/>
                <w:sz w:val="24"/>
                <w:szCs w:val="24"/>
              </w:rPr>
              <w:t>3 THÁNG CUỐI</w:t>
            </w:r>
            <w:r w:rsidR="005814F9" w:rsidRPr="002C3C08">
              <w:rPr>
                <w:rFonts w:ascii="Times New Roman" w:hAnsi="Times New Roman" w:cs="Times New Roman"/>
                <w:sz w:val="24"/>
                <w:szCs w:val="24"/>
              </w:rPr>
              <w:t xml:space="preserve"> NĂM</w:t>
            </w:r>
            <w:r w:rsidR="007C0962" w:rsidRPr="002C3C08">
              <w:rPr>
                <w:rFonts w:ascii="Times New Roman" w:hAnsi="Times New Roman" w:cs="Times New Roman"/>
                <w:sz w:val="24"/>
                <w:szCs w:val="24"/>
              </w:rPr>
              <w:t xml:space="preserve"> 2017</w:t>
            </w:r>
          </w:p>
        </w:tc>
      </w:tr>
    </w:tbl>
    <w:p w14:paraId="380E5CFF" w14:textId="77777777" w:rsidR="00AB766E" w:rsidRPr="002C3C08" w:rsidRDefault="00AB766E" w:rsidP="00726447">
      <w:pPr>
        <w:spacing w:line="240" w:lineRule="auto"/>
        <w:rPr>
          <w:rFonts w:ascii="Times New Roman" w:hAnsi="Times New Roman" w:cs="Times New Roman"/>
          <w:b/>
          <w:i/>
          <w:sz w:val="26"/>
          <w:szCs w:val="26"/>
        </w:rPr>
      </w:pPr>
    </w:p>
    <w:p w14:paraId="1A1268D9" w14:textId="333326B8" w:rsidR="00AB766E" w:rsidRPr="002C3C08" w:rsidRDefault="00AB766E" w:rsidP="00D57BC5">
      <w:pPr>
        <w:pStyle w:val="ListParagraph"/>
        <w:numPr>
          <w:ilvl w:val="0"/>
          <w:numId w:val="3"/>
        </w:numPr>
        <w:spacing w:line="276" w:lineRule="auto"/>
        <w:ind w:left="360" w:hanging="360"/>
        <w:jc w:val="both"/>
        <w:rPr>
          <w:b/>
          <w:sz w:val="24"/>
          <w:szCs w:val="24"/>
        </w:rPr>
      </w:pPr>
      <w:r w:rsidRPr="002C3C08">
        <w:rPr>
          <w:b/>
          <w:sz w:val="24"/>
          <w:szCs w:val="24"/>
        </w:rPr>
        <w:t>Tình hình hoạt động SXKD &amp; ĐTXD</w:t>
      </w:r>
      <w:r w:rsidR="00CE16BE" w:rsidRPr="002C3C08">
        <w:rPr>
          <w:b/>
          <w:sz w:val="24"/>
          <w:szCs w:val="24"/>
        </w:rPr>
        <w:t xml:space="preserve">  9 tháng đầu</w:t>
      </w:r>
      <w:r w:rsidR="005814F9" w:rsidRPr="002C3C08">
        <w:rPr>
          <w:b/>
          <w:sz w:val="24"/>
          <w:szCs w:val="24"/>
        </w:rPr>
        <w:t xml:space="preserve"> năm</w:t>
      </w:r>
      <w:r w:rsidR="007C0962" w:rsidRPr="002C3C08">
        <w:rPr>
          <w:b/>
          <w:sz w:val="24"/>
          <w:szCs w:val="24"/>
        </w:rPr>
        <w:t xml:space="preserve"> 2017</w:t>
      </w:r>
    </w:p>
    <w:p w14:paraId="4EA9BA03" w14:textId="08EB0ED4" w:rsidR="00F02320" w:rsidRPr="002C3C08" w:rsidRDefault="00F02320" w:rsidP="002701EF">
      <w:pPr>
        <w:spacing w:after="60" w:line="276" w:lineRule="auto"/>
        <w:ind w:firstLine="360"/>
        <w:jc w:val="both"/>
        <w:rPr>
          <w:rFonts w:ascii="Times New Roman" w:eastAsia="Times New Roman" w:hAnsi="Times New Roman" w:cs="Times New Roman"/>
          <w:bCs/>
          <w:noProof/>
          <w:sz w:val="24"/>
          <w:szCs w:val="24"/>
        </w:rPr>
      </w:pPr>
      <w:r w:rsidRPr="002C3C08">
        <w:rPr>
          <w:rFonts w:ascii="Times New Roman" w:eastAsia="Times New Roman" w:hAnsi="Times New Roman" w:cs="Times New Roman"/>
          <w:bCs/>
          <w:noProof/>
          <w:sz w:val="24"/>
          <w:szCs w:val="24"/>
        </w:rPr>
        <w:t>Trong 9 tháng đầu năm,</w:t>
      </w:r>
      <w:r w:rsidR="002701EF" w:rsidRPr="002C3C08">
        <w:rPr>
          <w:rFonts w:ascii="Times New Roman" w:eastAsia="Times New Roman" w:hAnsi="Times New Roman" w:cs="Times New Roman"/>
          <w:bCs/>
          <w:noProof/>
          <w:sz w:val="24"/>
          <w:szCs w:val="24"/>
        </w:rPr>
        <w:t xml:space="preserve"> Tổng công ty đã khai thác triệt để các điều kiện thuận lợi như: tình hình kinh tế xã hội trong nước có nhiều diễn biến thuận lợi, lượng nước về các hồ chứa thủy điện đạt mức cao, các tổ máy của NMNĐ Duyên Hải 3 được đưa vào vận hành thương mại từ tháng 3 năm 2017 theo đúng kế hoạch để đảm bảo hoàn thành các chỉ tiêu kế hoạch. Bên cạnh đó, Tổng công ty cũng đã khắc phục nhiều khó khăn, ví dụ: thiếu vốn lưu</w:t>
      </w:r>
      <w:r w:rsidRPr="002C3C08">
        <w:rPr>
          <w:rFonts w:ascii="Times New Roman" w:eastAsia="Times New Roman" w:hAnsi="Times New Roman" w:cs="Times New Roman"/>
          <w:bCs/>
          <w:noProof/>
          <w:sz w:val="24"/>
          <w:szCs w:val="24"/>
        </w:rPr>
        <w:t xml:space="preserve"> động cho SXKD; Cảng </w:t>
      </w:r>
      <w:r w:rsidR="002701EF" w:rsidRPr="002C3C08">
        <w:rPr>
          <w:rFonts w:ascii="Times New Roman" w:eastAsia="Times New Roman" w:hAnsi="Times New Roman" w:cs="Times New Roman"/>
          <w:bCs/>
          <w:noProof/>
          <w:sz w:val="24"/>
          <w:szCs w:val="24"/>
        </w:rPr>
        <w:t>biển TTĐL Duyên Hải còn gặp nhiều khó khăn trong công tác tiếp nhận than, tình hình lao động dôi dư tại các đơn vị trực thuộc, đặc biệt là CTNĐ Uông Bí ở mức cao. ....</w:t>
      </w:r>
    </w:p>
    <w:p w14:paraId="2268BA20" w14:textId="3CA4849A" w:rsidR="00F02320" w:rsidRPr="002C3C08" w:rsidRDefault="00F02320" w:rsidP="00276120">
      <w:pPr>
        <w:spacing w:after="60" w:line="276" w:lineRule="auto"/>
        <w:ind w:firstLine="360"/>
        <w:jc w:val="both"/>
        <w:rPr>
          <w:rFonts w:ascii="Times New Roman" w:eastAsia="Times New Roman" w:hAnsi="Times New Roman" w:cs="Times New Roman"/>
          <w:bCs/>
          <w:noProof/>
          <w:sz w:val="24"/>
          <w:szCs w:val="24"/>
        </w:rPr>
      </w:pPr>
      <w:r w:rsidRPr="002C3C08">
        <w:rPr>
          <w:rFonts w:ascii="Times New Roman" w:eastAsia="Times New Roman" w:hAnsi="Times New Roman" w:cs="Times New Roman"/>
          <w:bCs/>
          <w:noProof/>
          <w:sz w:val="24"/>
          <w:szCs w:val="24"/>
        </w:rPr>
        <w:t>Thực hiện chủ đề “Đẩy mạnh khoa học công nghệ” và các chỉ tiêu nhiệm vụ được giao năm 2017, Tổng công ty đã ban hành nhiều văn bản chỉ đạo như: Chỉ thị số 71/EVNGENCO1-KH về việc thực hiện các chỉ tiêu nhiệm vụ năm 2017; Quyết định số 1652/QĐ-EVNGENCO1 về việc Ban hành chương trình thực hành tiết kiệm và chống lãng phí trong Tổng công ty; Công văn số 1692/EVNGENCO1-KH về việc thực hiện chỉ thị của Thủ tướng Chính phủ nhằm đảm bảo mục tiêu tăng trưởng kinh tế năm 2017.</w:t>
      </w:r>
    </w:p>
    <w:p w14:paraId="0E7FDA85" w14:textId="2491974E" w:rsidR="002701EF" w:rsidRPr="002C3C08" w:rsidRDefault="002701EF" w:rsidP="00276120">
      <w:pPr>
        <w:spacing w:after="60" w:line="276" w:lineRule="auto"/>
        <w:ind w:firstLine="360"/>
        <w:jc w:val="both"/>
        <w:rPr>
          <w:rFonts w:ascii="Times New Roman" w:eastAsia="Times New Roman" w:hAnsi="Times New Roman" w:cs="Times New Roman"/>
          <w:bCs/>
          <w:noProof/>
          <w:sz w:val="24"/>
          <w:szCs w:val="24"/>
        </w:rPr>
      </w:pPr>
      <w:r w:rsidRPr="002C3C08">
        <w:rPr>
          <w:rFonts w:ascii="Times New Roman" w:eastAsia="Times New Roman" w:hAnsi="Times New Roman" w:cs="Times New Roman"/>
          <w:bCs/>
          <w:noProof/>
          <w:sz w:val="24"/>
          <w:szCs w:val="24"/>
        </w:rPr>
        <w:t xml:space="preserve">Về các kết quả đã đạt được trong 9 tháng đầu năm 2017 cụ thể như sau: </w:t>
      </w:r>
    </w:p>
    <w:p w14:paraId="4F4D07E0" w14:textId="77777777" w:rsidR="002A44C0" w:rsidRPr="002C3C08" w:rsidRDefault="009D48FA" w:rsidP="00D57BC5">
      <w:pPr>
        <w:pStyle w:val="ListParagraph"/>
        <w:numPr>
          <w:ilvl w:val="0"/>
          <w:numId w:val="4"/>
        </w:numPr>
        <w:spacing w:after="60" w:line="276" w:lineRule="auto"/>
        <w:jc w:val="both"/>
        <w:rPr>
          <w:bCs/>
          <w:sz w:val="24"/>
          <w:szCs w:val="24"/>
        </w:rPr>
      </w:pPr>
      <w:r w:rsidRPr="002C3C08">
        <w:rPr>
          <w:b/>
          <w:i/>
          <w:sz w:val="24"/>
          <w:szCs w:val="24"/>
        </w:rPr>
        <w:t>C</w:t>
      </w:r>
      <w:r w:rsidR="00F033FE" w:rsidRPr="002C3C08">
        <w:rPr>
          <w:b/>
          <w:i/>
          <w:sz w:val="24"/>
          <w:szCs w:val="24"/>
        </w:rPr>
        <w:t xml:space="preserve">ông tác Sản xuất </w:t>
      </w:r>
      <w:r w:rsidR="002A44C0" w:rsidRPr="002C3C08">
        <w:rPr>
          <w:b/>
          <w:i/>
          <w:sz w:val="24"/>
          <w:szCs w:val="24"/>
        </w:rPr>
        <w:t xml:space="preserve">kinh doanh </w:t>
      </w:r>
      <w:r w:rsidR="00F033FE" w:rsidRPr="002C3C08">
        <w:rPr>
          <w:b/>
          <w:i/>
          <w:sz w:val="24"/>
          <w:szCs w:val="24"/>
        </w:rPr>
        <w:t>điện</w:t>
      </w:r>
    </w:p>
    <w:p w14:paraId="5933FB4F" w14:textId="6D2D72EC" w:rsidR="00161EBC" w:rsidRPr="002C3C08" w:rsidRDefault="007503E3" w:rsidP="00D57BC5">
      <w:pPr>
        <w:pStyle w:val="ListParagraph"/>
        <w:tabs>
          <w:tab w:val="left" w:pos="630"/>
        </w:tabs>
        <w:spacing w:after="60" w:line="276" w:lineRule="auto"/>
        <w:ind w:left="0" w:firstLine="360"/>
        <w:jc w:val="both"/>
        <w:rPr>
          <w:bCs/>
          <w:sz w:val="24"/>
          <w:szCs w:val="24"/>
        </w:rPr>
      </w:pPr>
      <w:r w:rsidRPr="002C3C08">
        <w:rPr>
          <w:sz w:val="24"/>
          <w:szCs w:val="24"/>
        </w:rPr>
        <w:t>Trong tháng 9</w:t>
      </w:r>
      <w:r w:rsidR="00E16433" w:rsidRPr="002C3C08">
        <w:rPr>
          <w:sz w:val="24"/>
          <w:szCs w:val="24"/>
        </w:rPr>
        <w:t xml:space="preserve">, </w:t>
      </w:r>
      <w:r w:rsidR="00377CD5" w:rsidRPr="002C3C08">
        <w:rPr>
          <w:sz w:val="24"/>
          <w:szCs w:val="24"/>
        </w:rPr>
        <w:t>s</w:t>
      </w:r>
      <w:r w:rsidR="00AD2A41" w:rsidRPr="002C3C08">
        <w:rPr>
          <w:sz w:val="24"/>
          <w:szCs w:val="24"/>
        </w:rPr>
        <w:t>ản</w:t>
      </w:r>
      <w:r w:rsidR="000712DE" w:rsidRPr="002C3C08">
        <w:rPr>
          <w:sz w:val="24"/>
          <w:szCs w:val="24"/>
        </w:rPr>
        <w:t xml:space="preserve"> lượng điện </w:t>
      </w:r>
      <w:r w:rsidR="00F033FE" w:rsidRPr="002C3C08">
        <w:rPr>
          <w:bCs/>
          <w:sz w:val="24"/>
          <w:szCs w:val="24"/>
        </w:rPr>
        <w:t>toàn Tổng công ty</w:t>
      </w:r>
      <w:r w:rsidRPr="002C3C08">
        <w:rPr>
          <w:bCs/>
          <w:sz w:val="24"/>
          <w:szCs w:val="24"/>
        </w:rPr>
        <w:t xml:space="preserve"> đạt</w:t>
      </w:r>
      <w:r w:rsidR="00E16433" w:rsidRPr="002C3C08">
        <w:rPr>
          <w:bCs/>
          <w:sz w:val="24"/>
          <w:szCs w:val="24"/>
        </w:rPr>
        <w:t xml:space="preserve"> 2.415 triệu kWh, tương đương 107% kế hoạch tháng 9 và tăng 19% so với cùng kỳ năm 2016.</w:t>
      </w:r>
      <w:r w:rsidR="007C0962" w:rsidRPr="002C3C08">
        <w:rPr>
          <w:bCs/>
          <w:sz w:val="24"/>
          <w:szCs w:val="24"/>
        </w:rPr>
        <w:t xml:space="preserve"> </w:t>
      </w:r>
      <w:r w:rsidR="00615755" w:rsidRPr="002C3C08">
        <w:rPr>
          <w:bCs/>
          <w:sz w:val="24"/>
          <w:szCs w:val="24"/>
        </w:rPr>
        <w:t>Lũy kế</w:t>
      </w:r>
      <w:r w:rsidR="009C2CA4" w:rsidRPr="002C3C08">
        <w:rPr>
          <w:bCs/>
          <w:sz w:val="24"/>
          <w:szCs w:val="24"/>
        </w:rPr>
        <w:t xml:space="preserve"> sản</w:t>
      </w:r>
      <w:r w:rsidR="00E16433" w:rsidRPr="002C3C08">
        <w:rPr>
          <w:bCs/>
          <w:sz w:val="24"/>
          <w:szCs w:val="24"/>
        </w:rPr>
        <w:t xml:space="preserve"> lượng điện sản xuất trong 9 tháng đầu năm 2017</w:t>
      </w:r>
      <w:r w:rsidR="00074048" w:rsidRPr="002C3C08">
        <w:rPr>
          <w:bCs/>
          <w:sz w:val="24"/>
          <w:szCs w:val="24"/>
        </w:rPr>
        <w:t xml:space="preserve"> đạt </w:t>
      </w:r>
      <w:r w:rsidR="009C2CA4" w:rsidRPr="002C3C08">
        <w:rPr>
          <w:bCs/>
          <w:sz w:val="24"/>
          <w:szCs w:val="24"/>
        </w:rPr>
        <w:t>16.967</w:t>
      </w:r>
      <w:r w:rsidR="00E16433" w:rsidRPr="002C3C08">
        <w:rPr>
          <w:bCs/>
          <w:sz w:val="24"/>
          <w:szCs w:val="24"/>
        </w:rPr>
        <w:t>21.785</w:t>
      </w:r>
      <w:r w:rsidR="00615755" w:rsidRPr="002C3C08">
        <w:rPr>
          <w:bCs/>
          <w:sz w:val="24"/>
          <w:szCs w:val="24"/>
        </w:rPr>
        <w:t xml:space="preserve"> </w:t>
      </w:r>
      <w:r w:rsidR="00E16433" w:rsidRPr="002C3C08">
        <w:rPr>
          <w:bCs/>
          <w:sz w:val="24"/>
          <w:szCs w:val="24"/>
        </w:rPr>
        <w:t>triệu kWh, tương đương 71,9</w:t>
      </w:r>
      <w:r w:rsidR="00DF2F6C" w:rsidRPr="002C3C08">
        <w:rPr>
          <w:bCs/>
          <w:sz w:val="24"/>
          <w:szCs w:val="24"/>
        </w:rPr>
        <w:t xml:space="preserve"> </w:t>
      </w:r>
      <w:r w:rsidR="00074048" w:rsidRPr="002C3C08">
        <w:rPr>
          <w:bCs/>
          <w:sz w:val="24"/>
          <w:szCs w:val="24"/>
        </w:rPr>
        <w:t>% kế hoạch năm</w:t>
      </w:r>
      <w:r w:rsidR="00E16433" w:rsidRPr="002C3C08">
        <w:rPr>
          <w:bCs/>
          <w:sz w:val="24"/>
          <w:szCs w:val="24"/>
        </w:rPr>
        <w:t>, tăng 26% so với cùng kì năm 2016</w:t>
      </w:r>
      <w:r w:rsidR="00B40FE9" w:rsidRPr="002C3C08">
        <w:rPr>
          <w:bCs/>
          <w:sz w:val="24"/>
          <w:szCs w:val="24"/>
        </w:rPr>
        <w:t>, trong đó thuỷ điện đạt 7131kWh và nhiệt điện đạt 14.657 kWh</w:t>
      </w:r>
      <w:r w:rsidR="00074048" w:rsidRPr="002C3C08">
        <w:rPr>
          <w:bCs/>
          <w:sz w:val="24"/>
          <w:szCs w:val="24"/>
        </w:rPr>
        <w:t>.</w:t>
      </w:r>
    </w:p>
    <w:p w14:paraId="30CF05E6" w14:textId="77777777" w:rsidR="00F02320" w:rsidRPr="002C3C08" w:rsidRDefault="002A44C0" w:rsidP="00D57BC5">
      <w:pPr>
        <w:pStyle w:val="ListParagraph"/>
        <w:tabs>
          <w:tab w:val="left" w:pos="630"/>
        </w:tabs>
        <w:spacing w:after="60" w:line="276" w:lineRule="auto"/>
        <w:ind w:left="0" w:firstLine="360"/>
        <w:jc w:val="both"/>
        <w:rPr>
          <w:sz w:val="24"/>
          <w:szCs w:val="24"/>
        </w:rPr>
      </w:pPr>
      <w:r w:rsidRPr="002C3C08">
        <w:rPr>
          <w:i/>
          <w:sz w:val="24"/>
          <w:szCs w:val="24"/>
        </w:rPr>
        <w:t>Về vận hành</w:t>
      </w:r>
      <w:r w:rsidR="0060303F" w:rsidRPr="002C3C08">
        <w:rPr>
          <w:i/>
          <w:sz w:val="24"/>
          <w:szCs w:val="24"/>
        </w:rPr>
        <w:t>:</w:t>
      </w:r>
      <w:r w:rsidRPr="002C3C08">
        <w:rPr>
          <w:sz w:val="24"/>
          <w:szCs w:val="24"/>
        </w:rPr>
        <w:t xml:space="preserve"> </w:t>
      </w:r>
    </w:p>
    <w:p w14:paraId="3A3CE4DC" w14:textId="112222B2" w:rsidR="00AB7EF7" w:rsidRPr="002C3C08" w:rsidRDefault="00F02320" w:rsidP="00D57BC5">
      <w:pPr>
        <w:pStyle w:val="ListParagraph"/>
        <w:tabs>
          <w:tab w:val="left" w:pos="630"/>
        </w:tabs>
        <w:spacing w:after="60" w:line="276" w:lineRule="auto"/>
        <w:ind w:left="0" w:firstLine="360"/>
        <w:jc w:val="both"/>
        <w:rPr>
          <w:bCs/>
          <w:sz w:val="24"/>
          <w:szCs w:val="24"/>
        </w:rPr>
      </w:pPr>
      <w:r w:rsidRPr="002C3C08">
        <w:rPr>
          <w:bCs/>
          <w:sz w:val="24"/>
          <w:szCs w:val="24"/>
        </w:rPr>
        <w:t>Lượng nước về các hồ chứa thủy điện thuộc Tổng công ty tương ứng với tần suất nước về 80%. Tính chung 9 tháng, tổng lượng nước về các hồ chứa thủy điện cao hơn 3,4 tỷ m3 nước so với cùng kỳ năm 2016 (phải thực hiện xả tràn tại các hồ chứa Sông Tranh, Đại Ninh, Đa Nhim). Sản lượng điện sản xuất của các nhà máy thủy điện vượt chỉ tiêu kế hoạch 9 tháng là 2.173 triệu kWh và đã hoàn thành vượt kế hoạch sản xuất điện được giao năm 2017.</w:t>
      </w:r>
    </w:p>
    <w:p w14:paraId="587AC6BC" w14:textId="0098A2AF" w:rsidR="00F02320" w:rsidRPr="002C3C08" w:rsidRDefault="00F02320" w:rsidP="00D57BC5">
      <w:pPr>
        <w:pStyle w:val="ListParagraph"/>
        <w:tabs>
          <w:tab w:val="left" w:pos="630"/>
        </w:tabs>
        <w:spacing w:after="60" w:line="276" w:lineRule="auto"/>
        <w:ind w:left="0" w:firstLine="360"/>
        <w:jc w:val="both"/>
        <w:rPr>
          <w:bCs/>
          <w:sz w:val="24"/>
          <w:szCs w:val="24"/>
        </w:rPr>
      </w:pPr>
      <w:r w:rsidRPr="002C3C08">
        <w:rPr>
          <w:bCs/>
          <w:sz w:val="24"/>
          <w:szCs w:val="24"/>
        </w:rPr>
        <w:t>Với các nhà máy nhiệt điện, tháng 9, các tổ máy trong TTĐL Duyên Hải được huy động cao so với phương thức tháng, các tổ máy nhiệt điện than khu vực phía Bắc (Uông Bí, Quảng Ninh) được huy động thấp và ở chế độ dự phòng. Tính chung 9 tháng, các tổ máy nhiệt điện được khai thác với công suất thấp, nhiều tổ máy được đưa vào dự phòng. Sản lượng điện sản xuất của các tổ má</w:t>
      </w:r>
      <w:r w:rsidR="002701EF" w:rsidRPr="002C3C08">
        <w:rPr>
          <w:bCs/>
          <w:sz w:val="24"/>
          <w:szCs w:val="24"/>
        </w:rPr>
        <w:t xml:space="preserve">y nhiệt </w:t>
      </w:r>
      <w:r w:rsidRPr="002C3C08">
        <w:rPr>
          <w:bCs/>
          <w:sz w:val="24"/>
          <w:szCs w:val="24"/>
        </w:rPr>
        <w:t>điện thấp hơn so với chỉ tiêu kế hoạch giao 9 tháng là 3.036 triệu kWh.</w:t>
      </w:r>
    </w:p>
    <w:p w14:paraId="7A370558" w14:textId="77777777" w:rsidR="00F02320" w:rsidRPr="002C3C08" w:rsidRDefault="00F02320" w:rsidP="00F02320">
      <w:pPr>
        <w:pStyle w:val="ListParagraph"/>
        <w:tabs>
          <w:tab w:val="left" w:pos="630"/>
        </w:tabs>
        <w:spacing w:after="60" w:line="276" w:lineRule="auto"/>
        <w:ind w:left="0" w:firstLine="360"/>
        <w:jc w:val="both"/>
        <w:rPr>
          <w:bCs/>
          <w:sz w:val="24"/>
          <w:szCs w:val="24"/>
        </w:rPr>
      </w:pPr>
      <w:r w:rsidRPr="002C3C08">
        <w:rPr>
          <w:bCs/>
          <w:sz w:val="24"/>
          <w:szCs w:val="24"/>
        </w:rPr>
        <w:t>Với công tác cung cấp và vận chuyển nhiên liệu, Tổng công ty và các đơn vị đã ký hợp đồng cung cấp và vận chuyển than năm 2017 với TKV và DBC, đảm bảo đủ nguồn than cho sản xuất điện năm 2017.</w:t>
      </w:r>
    </w:p>
    <w:p w14:paraId="3D86EBA8" w14:textId="1B2F5BF0" w:rsidR="00F02320" w:rsidRPr="002C3C08" w:rsidRDefault="002701EF" w:rsidP="005D42F1">
      <w:pPr>
        <w:pStyle w:val="ListParagraph"/>
        <w:tabs>
          <w:tab w:val="left" w:pos="630"/>
        </w:tabs>
        <w:spacing w:after="60" w:line="276" w:lineRule="auto"/>
        <w:ind w:left="0" w:firstLine="360"/>
        <w:jc w:val="both"/>
        <w:rPr>
          <w:bCs/>
          <w:sz w:val="24"/>
          <w:szCs w:val="24"/>
        </w:rPr>
      </w:pPr>
      <w:r w:rsidRPr="002C3C08">
        <w:rPr>
          <w:bCs/>
          <w:sz w:val="24"/>
          <w:szCs w:val="24"/>
        </w:rPr>
        <w:t xml:space="preserve">Tháng 9.2017, </w:t>
      </w:r>
      <w:r w:rsidR="00F02320" w:rsidRPr="002C3C08">
        <w:rPr>
          <w:bCs/>
          <w:sz w:val="24"/>
          <w:szCs w:val="24"/>
        </w:rPr>
        <w:t>đã hoàn thành đúng tiến độ (60 ngày) công tác sửa chữa lớn tổ máy S1 (</w:t>
      </w:r>
      <w:r w:rsidRPr="002C3C08">
        <w:rPr>
          <w:bCs/>
          <w:sz w:val="24"/>
          <w:szCs w:val="24"/>
        </w:rPr>
        <w:t xml:space="preserve">NMNĐ </w:t>
      </w:r>
      <w:r w:rsidR="00F02320" w:rsidRPr="002C3C08">
        <w:rPr>
          <w:bCs/>
          <w:sz w:val="24"/>
          <w:szCs w:val="24"/>
        </w:rPr>
        <w:t>Quảng Ninh), đang triển khai công tác sửa chữa lớn các tổ máy S7 (</w:t>
      </w:r>
      <w:r w:rsidRPr="002C3C08">
        <w:rPr>
          <w:bCs/>
          <w:sz w:val="24"/>
          <w:szCs w:val="24"/>
        </w:rPr>
        <w:t xml:space="preserve">NMNĐ </w:t>
      </w:r>
      <w:r w:rsidR="00F02320" w:rsidRPr="002C3C08">
        <w:rPr>
          <w:bCs/>
          <w:sz w:val="24"/>
          <w:szCs w:val="24"/>
        </w:rPr>
        <w:t>Uông Bí) và S2 (</w:t>
      </w:r>
      <w:r w:rsidRPr="002C3C08">
        <w:rPr>
          <w:bCs/>
          <w:sz w:val="24"/>
          <w:szCs w:val="24"/>
        </w:rPr>
        <w:t xml:space="preserve">NMNĐ Duyên Hải </w:t>
      </w:r>
      <w:r w:rsidR="00F02320" w:rsidRPr="002C3C08">
        <w:rPr>
          <w:bCs/>
          <w:sz w:val="24"/>
          <w:szCs w:val="24"/>
        </w:rPr>
        <w:t>1). 9 tháng đầu năm,</w:t>
      </w:r>
      <w:r w:rsidRPr="002C3C08">
        <w:rPr>
          <w:bCs/>
          <w:sz w:val="24"/>
          <w:szCs w:val="24"/>
        </w:rPr>
        <w:t xml:space="preserve"> các đơn vị trong Tổng công ty cũng </w:t>
      </w:r>
      <w:r w:rsidR="00F02320" w:rsidRPr="002C3C08">
        <w:rPr>
          <w:bCs/>
          <w:sz w:val="24"/>
          <w:szCs w:val="24"/>
        </w:rPr>
        <w:t>đã hoàn thành công tác sửa chữa lớn theo kế hoạch tại các nhà máy</w:t>
      </w:r>
      <w:r w:rsidRPr="002C3C08">
        <w:rPr>
          <w:bCs/>
          <w:sz w:val="24"/>
          <w:szCs w:val="24"/>
        </w:rPr>
        <w:t xml:space="preserve"> Thủy điện</w:t>
      </w:r>
      <w:r w:rsidR="00F02320" w:rsidRPr="002C3C08">
        <w:rPr>
          <w:bCs/>
          <w:sz w:val="24"/>
          <w:szCs w:val="24"/>
        </w:rPr>
        <w:t xml:space="preserve">: Đại Ninh, Đồng Nai, Bản Vẽ, Đa Nhim-Hàm Thuận-Đa Mi, </w:t>
      </w:r>
      <w:r w:rsidRPr="002C3C08">
        <w:rPr>
          <w:bCs/>
          <w:sz w:val="24"/>
          <w:szCs w:val="24"/>
        </w:rPr>
        <w:t>Khe Bố</w:t>
      </w:r>
      <w:r w:rsidR="00F02320" w:rsidRPr="002C3C08">
        <w:rPr>
          <w:bCs/>
          <w:sz w:val="24"/>
          <w:szCs w:val="24"/>
        </w:rPr>
        <w:t xml:space="preserve">, Sông Tranh </w:t>
      </w:r>
      <w:r w:rsidRPr="002C3C08">
        <w:rPr>
          <w:bCs/>
          <w:sz w:val="24"/>
          <w:szCs w:val="24"/>
        </w:rPr>
        <w:t>2</w:t>
      </w:r>
      <w:r w:rsidR="00F02320" w:rsidRPr="002C3C08">
        <w:rPr>
          <w:bCs/>
          <w:sz w:val="24"/>
          <w:szCs w:val="24"/>
        </w:rPr>
        <w:t>. Chất lượng công tác sửa chữa lớn tại các đơn vị đạt tốt.</w:t>
      </w:r>
      <w:r w:rsidRPr="002C3C08">
        <w:rPr>
          <w:bCs/>
          <w:sz w:val="24"/>
          <w:szCs w:val="24"/>
        </w:rPr>
        <w:t xml:space="preserve"> Các tổ máy sau khi sửa chữa được đưa vào vận hành đáp ứng kịp thời nhu cầu huy động của hệ thống điện Quốc gia. </w:t>
      </w:r>
    </w:p>
    <w:p w14:paraId="02E6C608" w14:textId="4134CB62" w:rsidR="002C3C08" w:rsidRPr="002C3C08" w:rsidRDefault="002C3C08" w:rsidP="005D42F1">
      <w:pPr>
        <w:pStyle w:val="ListParagraph"/>
        <w:tabs>
          <w:tab w:val="left" w:pos="630"/>
        </w:tabs>
        <w:spacing w:after="60" w:line="276" w:lineRule="auto"/>
        <w:ind w:left="0" w:firstLine="360"/>
        <w:jc w:val="both"/>
        <w:rPr>
          <w:bCs/>
          <w:sz w:val="24"/>
          <w:szCs w:val="24"/>
        </w:rPr>
      </w:pPr>
      <w:r w:rsidRPr="002C3C08">
        <w:rPr>
          <w:sz w:val="24"/>
          <w:szCs w:val="24"/>
        </w:rPr>
        <w:lastRenderedPageBreak/>
        <w:t>Tổng công ty đã hoàn thành nhiều chỉ tiêu trong 9 tháng đầu năm 2017, cụ thể: SXKD điện có lợi nhuận, chi phí sản xuất điện giảm so với kế hoạch.</w:t>
      </w:r>
    </w:p>
    <w:p w14:paraId="4D24999F" w14:textId="437C63BF" w:rsidR="003102B6" w:rsidRPr="002C3C08" w:rsidRDefault="004C2AF7" w:rsidP="002701EF">
      <w:pPr>
        <w:pStyle w:val="ListParagraph"/>
        <w:numPr>
          <w:ilvl w:val="0"/>
          <w:numId w:val="4"/>
        </w:numPr>
        <w:spacing w:after="60" w:line="276" w:lineRule="auto"/>
        <w:jc w:val="both"/>
        <w:rPr>
          <w:sz w:val="24"/>
          <w:szCs w:val="24"/>
        </w:rPr>
      </w:pPr>
      <w:r w:rsidRPr="002C3C08">
        <w:rPr>
          <w:b/>
          <w:i/>
          <w:sz w:val="24"/>
          <w:szCs w:val="24"/>
        </w:rPr>
        <w:t>Công tác đầu tư xây dựng</w:t>
      </w:r>
    </w:p>
    <w:p w14:paraId="10265077" w14:textId="77777777" w:rsidR="00CB7053" w:rsidRPr="002C3C08" w:rsidRDefault="00CB7053" w:rsidP="00D57BC5">
      <w:pPr>
        <w:pStyle w:val="BodyTextIndent"/>
        <w:numPr>
          <w:ilvl w:val="0"/>
          <w:numId w:val="21"/>
        </w:numPr>
        <w:tabs>
          <w:tab w:val="left" w:pos="630"/>
          <w:tab w:val="left" w:pos="720"/>
        </w:tabs>
        <w:spacing w:before="120" w:after="0" w:line="276" w:lineRule="auto"/>
        <w:jc w:val="both"/>
        <w:outlineLvl w:val="0"/>
        <w:rPr>
          <w:rFonts w:ascii="Times New Roman" w:hAnsi="Times New Roman" w:cs="Times New Roman"/>
          <w:sz w:val="24"/>
          <w:szCs w:val="24"/>
          <w:lang w:val="da-DK"/>
        </w:rPr>
      </w:pPr>
      <w:proofErr w:type="spellStart"/>
      <w:r w:rsidRPr="002C3C08">
        <w:rPr>
          <w:rFonts w:ascii="Times New Roman" w:hAnsi="Times New Roman" w:cs="Times New Roman"/>
          <w:i/>
          <w:sz w:val="24"/>
          <w:szCs w:val="24"/>
        </w:rPr>
        <w:t>Tình</w:t>
      </w:r>
      <w:proofErr w:type="spellEnd"/>
      <w:r w:rsidRPr="002C3C08">
        <w:rPr>
          <w:rFonts w:ascii="Times New Roman" w:hAnsi="Times New Roman" w:cs="Times New Roman"/>
          <w:i/>
          <w:sz w:val="24"/>
          <w:szCs w:val="24"/>
        </w:rPr>
        <w:t xml:space="preserve"> </w:t>
      </w:r>
      <w:proofErr w:type="spellStart"/>
      <w:r w:rsidRPr="002C3C08">
        <w:rPr>
          <w:rFonts w:ascii="Times New Roman" w:hAnsi="Times New Roman" w:cs="Times New Roman"/>
          <w:i/>
          <w:sz w:val="24"/>
          <w:szCs w:val="24"/>
        </w:rPr>
        <w:t>hình</w:t>
      </w:r>
      <w:proofErr w:type="spellEnd"/>
      <w:r w:rsidRPr="002C3C08">
        <w:rPr>
          <w:rFonts w:ascii="Times New Roman" w:hAnsi="Times New Roman" w:cs="Times New Roman"/>
          <w:i/>
          <w:sz w:val="24"/>
          <w:szCs w:val="24"/>
        </w:rPr>
        <w:t xml:space="preserve"> </w:t>
      </w:r>
      <w:proofErr w:type="spellStart"/>
      <w:r w:rsidRPr="002C3C08">
        <w:rPr>
          <w:rFonts w:ascii="Times New Roman" w:hAnsi="Times New Roman" w:cs="Times New Roman"/>
          <w:i/>
          <w:sz w:val="24"/>
          <w:szCs w:val="24"/>
        </w:rPr>
        <w:t>thực</w:t>
      </w:r>
      <w:proofErr w:type="spellEnd"/>
      <w:r w:rsidRPr="002C3C08">
        <w:rPr>
          <w:rFonts w:ascii="Times New Roman" w:hAnsi="Times New Roman" w:cs="Times New Roman"/>
          <w:i/>
          <w:sz w:val="24"/>
          <w:szCs w:val="24"/>
        </w:rPr>
        <w:t xml:space="preserve"> </w:t>
      </w:r>
      <w:proofErr w:type="spellStart"/>
      <w:r w:rsidRPr="002C3C08">
        <w:rPr>
          <w:rFonts w:ascii="Times New Roman" w:hAnsi="Times New Roman" w:cs="Times New Roman"/>
          <w:i/>
          <w:sz w:val="24"/>
          <w:szCs w:val="24"/>
        </w:rPr>
        <w:t>hiện</w:t>
      </w:r>
      <w:proofErr w:type="spellEnd"/>
      <w:r w:rsidRPr="002C3C08">
        <w:rPr>
          <w:rFonts w:ascii="Times New Roman" w:hAnsi="Times New Roman" w:cs="Times New Roman"/>
          <w:i/>
          <w:sz w:val="24"/>
          <w:szCs w:val="24"/>
        </w:rPr>
        <w:t xml:space="preserve"> </w:t>
      </w:r>
      <w:proofErr w:type="spellStart"/>
      <w:r w:rsidRPr="002C3C08">
        <w:rPr>
          <w:rFonts w:ascii="Times New Roman" w:hAnsi="Times New Roman" w:cs="Times New Roman"/>
          <w:i/>
          <w:sz w:val="24"/>
          <w:szCs w:val="24"/>
        </w:rPr>
        <w:t>công</w:t>
      </w:r>
      <w:proofErr w:type="spellEnd"/>
      <w:r w:rsidRPr="002C3C08">
        <w:rPr>
          <w:rFonts w:ascii="Times New Roman" w:hAnsi="Times New Roman" w:cs="Times New Roman"/>
          <w:i/>
          <w:sz w:val="24"/>
          <w:szCs w:val="24"/>
        </w:rPr>
        <w:t xml:space="preserve"> </w:t>
      </w:r>
      <w:proofErr w:type="spellStart"/>
      <w:r w:rsidRPr="002C3C08">
        <w:rPr>
          <w:rFonts w:ascii="Times New Roman" w:hAnsi="Times New Roman" w:cs="Times New Roman"/>
          <w:i/>
          <w:sz w:val="24"/>
          <w:szCs w:val="24"/>
        </w:rPr>
        <w:t>tác</w:t>
      </w:r>
      <w:proofErr w:type="spellEnd"/>
      <w:r w:rsidRPr="002C3C08">
        <w:rPr>
          <w:rFonts w:ascii="Times New Roman" w:hAnsi="Times New Roman" w:cs="Times New Roman"/>
          <w:i/>
          <w:sz w:val="24"/>
          <w:szCs w:val="24"/>
        </w:rPr>
        <w:t xml:space="preserve"> </w:t>
      </w:r>
      <w:proofErr w:type="spellStart"/>
      <w:r w:rsidRPr="002C3C08">
        <w:rPr>
          <w:rFonts w:ascii="Times New Roman" w:hAnsi="Times New Roman" w:cs="Times New Roman"/>
          <w:i/>
          <w:sz w:val="24"/>
          <w:szCs w:val="24"/>
        </w:rPr>
        <w:t>đầu</w:t>
      </w:r>
      <w:proofErr w:type="spellEnd"/>
      <w:r w:rsidRPr="002C3C08">
        <w:rPr>
          <w:rFonts w:ascii="Times New Roman" w:hAnsi="Times New Roman" w:cs="Times New Roman"/>
          <w:i/>
          <w:sz w:val="24"/>
          <w:szCs w:val="24"/>
        </w:rPr>
        <w:t xml:space="preserve"> </w:t>
      </w:r>
      <w:proofErr w:type="spellStart"/>
      <w:r w:rsidRPr="002C3C08">
        <w:rPr>
          <w:rFonts w:ascii="Times New Roman" w:hAnsi="Times New Roman" w:cs="Times New Roman"/>
          <w:i/>
          <w:sz w:val="24"/>
          <w:szCs w:val="24"/>
        </w:rPr>
        <w:t>tư</w:t>
      </w:r>
      <w:proofErr w:type="spellEnd"/>
      <w:r w:rsidRPr="002C3C08">
        <w:rPr>
          <w:rFonts w:ascii="Times New Roman" w:hAnsi="Times New Roman" w:cs="Times New Roman"/>
          <w:i/>
          <w:sz w:val="24"/>
          <w:szCs w:val="24"/>
        </w:rPr>
        <w:t xml:space="preserve"> </w:t>
      </w:r>
      <w:proofErr w:type="spellStart"/>
      <w:r w:rsidRPr="002C3C08">
        <w:rPr>
          <w:rFonts w:ascii="Times New Roman" w:hAnsi="Times New Roman" w:cs="Times New Roman"/>
          <w:i/>
          <w:sz w:val="24"/>
          <w:szCs w:val="24"/>
        </w:rPr>
        <w:t>xây</w:t>
      </w:r>
      <w:proofErr w:type="spellEnd"/>
      <w:r w:rsidRPr="002C3C08">
        <w:rPr>
          <w:rFonts w:ascii="Times New Roman" w:hAnsi="Times New Roman" w:cs="Times New Roman"/>
          <w:i/>
          <w:sz w:val="24"/>
          <w:szCs w:val="24"/>
        </w:rPr>
        <w:t xml:space="preserve"> </w:t>
      </w:r>
      <w:proofErr w:type="spellStart"/>
      <w:r w:rsidRPr="002C3C08">
        <w:rPr>
          <w:rFonts w:ascii="Times New Roman" w:hAnsi="Times New Roman" w:cs="Times New Roman"/>
          <w:i/>
          <w:sz w:val="24"/>
          <w:szCs w:val="24"/>
        </w:rPr>
        <w:t>dựng</w:t>
      </w:r>
      <w:proofErr w:type="spellEnd"/>
      <w:r w:rsidRPr="002C3C08">
        <w:rPr>
          <w:rFonts w:ascii="Times New Roman" w:hAnsi="Times New Roman" w:cs="Times New Roman"/>
          <w:i/>
          <w:sz w:val="24"/>
          <w:szCs w:val="24"/>
        </w:rPr>
        <w:t xml:space="preserve"> </w:t>
      </w:r>
      <w:proofErr w:type="spellStart"/>
      <w:r w:rsidRPr="002C3C08">
        <w:rPr>
          <w:rFonts w:ascii="Times New Roman" w:hAnsi="Times New Roman" w:cs="Times New Roman"/>
          <w:i/>
          <w:sz w:val="24"/>
          <w:szCs w:val="24"/>
        </w:rPr>
        <w:t>các</w:t>
      </w:r>
      <w:proofErr w:type="spellEnd"/>
      <w:r w:rsidRPr="002C3C08">
        <w:rPr>
          <w:rFonts w:ascii="Times New Roman" w:hAnsi="Times New Roman" w:cs="Times New Roman"/>
          <w:i/>
          <w:sz w:val="24"/>
          <w:szCs w:val="24"/>
        </w:rPr>
        <w:t xml:space="preserve"> </w:t>
      </w:r>
      <w:proofErr w:type="spellStart"/>
      <w:r w:rsidRPr="002C3C08">
        <w:rPr>
          <w:rFonts w:ascii="Times New Roman" w:hAnsi="Times New Roman" w:cs="Times New Roman"/>
          <w:i/>
          <w:sz w:val="24"/>
          <w:szCs w:val="24"/>
        </w:rPr>
        <w:t>dự</w:t>
      </w:r>
      <w:proofErr w:type="spellEnd"/>
      <w:r w:rsidRPr="002C3C08">
        <w:rPr>
          <w:rFonts w:ascii="Times New Roman" w:hAnsi="Times New Roman" w:cs="Times New Roman"/>
          <w:i/>
          <w:sz w:val="24"/>
          <w:szCs w:val="24"/>
        </w:rPr>
        <w:t xml:space="preserve"> </w:t>
      </w:r>
      <w:proofErr w:type="spellStart"/>
      <w:r w:rsidRPr="002C3C08">
        <w:rPr>
          <w:rFonts w:ascii="Times New Roman" w:hAnsi="Times New Roman" w:cs="Times New Roman"/>
          <w:i/>
          <w:sz w:val="24"/>
          <w:szCs w:val="24"/>
        </w:rPr>
        <w:t>án</w:t>
      </w:r>
      <w:proofErr w:type="spellEnd"/>
    </w:p>
    <w:p w14:paraId="12D91A64" w14:textId="2089AEA1" w:rsidR="00F02320" w:rsidRPr="002C3C08" w:rsidRDefault="00F02320" w:rsidP="00F02320">
      <w:pPr>
        <w:pStyle w:val="BodyTextIndent"/>
        <w:tabs>
          <w:tab w:val="left" w:pos="360"/>
          <w:tab w:val="left" w:pos="630"/>
        </w:tabs>
        <w:spacing w:before="120" w:after="0" w:line="276" w:lineRule="auto"/>
        <w:ind w:left="0"/>
        <w:jc w:val="both"/>
        <w:outlineLvl w:val="0"/>
        <w:rPr>
          <w:rFonts w:ascii="Times New Roman" w:hAnsi="Times New Roman" w:cs="Times New Roman"/>
          <w:sz w:val="24"/>
          <w:szCs w:val="24"/>
        </w:rPr>
      </w:pPr>
      <w:r w:rsidRPr="002C3C08">
        <w:rPr>
          <w:rFonts w:ascii="Times New Roman" w:hAnsi="Times New Roman" w:cs="Times New Roman"/>
          <w:sz w:val="24"/>
          <w:szCs w:val="24"/>
        </w:rPr>
        <w:tab/>
      </w:r>
      <w:proofErr w:type="spellStart"/>
      <w:r w:rsidR="002C3C08" w:rsidRPr="002C3C08">
        <w:rPr>
          <w:rFonts w:ascii="Times New Roman" w:hAnsi="Times New Roman" w:cs="Times New Roman"/>
          <w:sz w:val="24"/>
          <w:szCs w:val="24"/>
        </w:rPr>
        <w:t>T</w:t>
      </w:r>
      <w:r w:rsidRPr="002C3C08">
        <w:rPr>
          <w:rFonts w:ascii="Times New Roman" w:hAnsi="Times New Roman" w:cs="Times New Roman"/>
          <w:sz w:val="24"/>
          <w:szCs w:val="24"/>
        </w:rPr>
        <w:t>rong</w:t>
      </w:r>
      <w:proofErr w:type="spellEnd"/>
      <w:r w:rsidRPr="002C3C08">
        <w:rPr>
          <w:rFonts w:ascii="Times New Roman" w:hAnsi="Times New Roman" w:cs="Times New Roman"/>
          <w:sz w:val="24"/>
          <w:szCs w:val="24"/>
        </w:rPr>
        <w:t xml:space="preserve"> ĐTXD, </w:t>
      </w:r>
      <w:proofErr w:type="spellStart"/>
      <w:r w:rsidRPr="002C3C08">
        <w:rPr>
          <w:rFonts w:ascii="Times New Roman" w:hAnsi="Times New Roman" w:cs="Times New Roman"/>
          <w:sz w:val="24"/>
          <w:szCs w:val="24"/>
        </w:rPr>
        <w:t>Tổng</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công</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ty</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đã</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hoàn</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thành</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mục</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tiêu</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đưa</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các</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tổ</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máy</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nhiệt</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điện</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Duyên</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Hải</w:t>
      </w:r>
      <w:proofErr w:type="spellEnd"/>
      <w:r w:rsidRPr="002C3C08">
        <w:rPr>
          <w:rFonts w:ascii="Times New Roman" w:hAnsi="Times New Roman" w:cs="Times New Roman"/>
          <w:sz w:val="24"/>
          <w:szCs w:val="24"/>
        </w:rPr>
        <w:t xml:space="preserve"> 3 </w:t>
      </w:r>
      <w:proofErr w:type="spellStart"/>
      <w:r w:rsidRPr="002C3C08">
        <w:rPr>
          <w:rFonts w:ascii="Times New Roman" w:hAnsi="Times New Roman" w:cs="Times New Roman"/>
          <w:sz w:val="24"/>
          <w:szCs w:val="24"/>
        </w:rPr>
        <w:t>vào</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vận</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hành</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thương</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mại</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trong</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quý</w:t>
      </w:r>
      <w:proofErr w:type="spellEnd"/>
      <w:r w:rsidRPr="002C3C08">
        <w:rPr>
          <w:rFonts w:ascii="Times New Roman" w:hAnsi="Times New Roman" w:cs="Times New Roman"/>
          <w:sz w:val="24"/>
          <w:szCs w:val="24"/>
        </w:rPr>
        <w:t xml:space="preserve"> 1/2017, </w:t>
      </w:r>
      <w:proofErr w:type="spellStart"/>
      <w:r w:rsidRPr="002C3C08">
        <w:rPr>
          <w:rFonts w:ascii="Times New Roman" w:hAnsi="Times New Roman" w:cs="Times New Roman"/>
          <w:sz w:val="24"/>
          <w:szCs w:val="24"/>
        </w:rPr>
        <w:t>dự</w:t>
      </w:r>
      <w:proofErr w:type="spellEnd"/>
      <w:r w:rsidR="002C3C08" w:rsidRPr="002C3C08">
        <w:rPr>
          <w:rFonts w:ascii="Times New Roman" w:hAnsi="Times New Roman" w:cs="Times New Roman"/>
          <w:sz w:val="24"/>
          <w:szCs w:val="24"/>
        </w:rPr>
        <w:t xml:space="preserve"> </w:t>
      </w:r>
      <w:proofErr w:type="spellStart"/>
      <w:r w:rsidR="002C3C08" w:rsidRPr="002C3C08">
        <w:rPr>
          <w:rFonts w:ascii="Times New Roman" w:hAnsi="Times New Roman" w:cs="Times New Roman"/>
          <w:sz w:val="24"/>
          <w:szCs w:val="24"/>
        </w:rPr>
        <w:t>án</w:t>
      </w:r>
      <w:proofErr w:type="spellEnd"/>
      <w:r w:rsidR="002C3C08" w:rsidRPr="002C3C08">
        <w:rPr>
          <w:rFonts w:ascii="Times New Roman" w:hAnsi="Times New Roman" w:cs="Times New Roman"/>
          <w:sz w:val="24"/>
          <w:szCs w:val="24"/>
        </w:rPr>
        <w:t xml:space="preserve"> NMNĐ</w:t>
      </w:r>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Duyên</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Hải</w:t>
      </w:r>
      <w:proofErr w:type="spellEnd"/>
      <w:r w:rsidRPr="002C3C08">
        <w:rPr>
          <w:rFonts w:ascii="Times New Roman" w:hAnsi="Times New Roman" w:cs="Times New Roman"/>
          <w:sz w:val="24"/>
          <w:szCs w:val="24"/>
        </w:rPr>
        <w:t xml:space="preserve"> 1 </w:t>
      </w:r>
      <w:proofErr w:type="spellStart"/>
      <w:r w:rsidRPr="002C3C08">
        <w:rPr>
          <w:rFonts w:ascii="Times New Roman" w:hAnsi="Times New Roman" w:cs="Times New Roman"/>
          <w:sz w:val="24"/>
          <w:szCs w:val="24"/>
        </w:rPr>
        <w:t>và</w:t>
      </w:r>
      <w:proofErr w:type="spellEnd"/>
      <w:r w:rsidR="002C3C08" w:rsidRPr="002C3C08">
        <w:rPr>
          <w:rFonts w:ascii="Times New Roman" w:hAnsi="Times New Roman" w:cs="Times New Roman"/>
          <w:sz w:val="24"/>
          <w:szCs w:val="24"/>
        </w:rPr>
        <w:t xml:space="preserve"> NMNĐ </w:t>
      </w:r>
      <w:proofErr w:type="spellStart"/>
      <w:r w:rsidR="002C3C08" w:rsidRPr="002C3C08">
        <w:rPr>
          <w:rFonts w:ascii="Times New Roman" w:hAnsi="Times New Roman" w:cs="Times New Roman"/>
          <w:sz w:val="24"/>
          <w:szCs w:val="24"/>
        </w:rPr>
        <w:t>Duyên</w:t>
      </w:r>
      <w:proofErr w:type="spellEnd"/>
      <w:r w:rsidR="002C3C08" w:rsidRPr="002C3C08">
        <w:rPr>
          <w:rFonts w:ascii="Times New Roman" w:hAnsi="Times New Roman" w:cs="Times New Roman"/>
          <w:sz w:val="24"/>
          <w:szCs w:val="24"/>
        </w:rPr>
        <w:t xml:space="preserve"> </w:t>
      </w:r>
      <w:proofErr w:type="spellStart"/>
      <w:r w:rsidR="002C3C08" w:rsidRPr="002C3C08">
        <w:rPr>
          <w:rFonts w:ascii="Times New Roman" w:hAnsi="Times New Roman" w:cs="Times New Roman"/>
          <w:sz w:val="24"/>
          <w:szCs w:val="24"/>
        </w:rPr>
        <w:t>Hải</w:t>
      </w:r>
      <w:proofErr w:type="spellEnd"/>
      <w:r w:rsidR="002C3C08" w:rsidRPr="002C3C08">
        <w:rPr>
          <w:rFonts w:ascii="Times New Roman" w:hAnsi="Times New Roman" w:cs="Times New Roman"/>
          <w:sz w:val="24"/>
          <w:szCs w:val="24"/>
        </w:rPr>
        <w:t xml:space="preserve"> 3</w:t>
      </w:r>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đã</w:t>
      </w:r>
      <w:proofErr w:type="spellEnd"/>
      <w:r w:rsidR="002C3C08" w:rsidRPr="002C3C08">
        <w:rPr>
          <w:rFonts w:ascii="Times New Roman" w:hAnsi="Times New Roman" w:cs="Times New Roman"/>
          <w:sz w:val="24"/>
          <w:szCs w:val="24"/>
        </w:rPr>
        <w:t xml:space="preserve"> </w:t>
      </w:r>
      <w:proofErr w:type="spellStart"/>
      <w:r w:rsidR="002C3C08" w:rsidRPr="002C3C08">
        <w:rPr>
          <w:rFonts w:ascii="Times New Roman" w:hAnsi="Times New Roman" w:cs="Times New Roman"/>
          <w:sz w:val="24"/>
          <w:szCs w:val="24"/>
        </w:rPr>
        <w:t>hoàn</w:t>
      </w:r>
      <w:proofErr w:type="spellEnd"/>
      <w:r w:rsidR="002C3C08" w:rsidRPr="002C3C08">
        <w:rPr>
          <w:rFonts w:ascii="Times New Roman" w:hAnsi="Times New Roman" w:cs="Times New Roman"/>
          <w:sz w:val="24"/>
          <w:szCs w:val="24"/>
        </w:rPr>
        <w:t xml:space="preserve"> </w:t>
      </w:r>
      <w:proofErr w:type="spellStart"/>
      <w:r w:rsidR="002C3C08" w:rsidRPr="002C3C08">
        <w:rPr>
          <w:rFonts w:ascii="Times New Roman" w:hAnsi="Times New Roman" w:cs="Times New Roman"/>
          <w:sz w:val="24"/>
          <w:szCs w:val="24"/>
        </w:rPr>
        <w:t>thành</w:t>
      </w:r>
      <w:proofErr w:type="spellEnd"/>
      <w:r w:rsidR="002C3C08" w:rsidRPr="002C3C08">
        <w:rPr>
          <w:rFonts w:ascii="Times New Roman" w:hAnsi="Times New Roman" w:cs="Times New Roman"/>
          <w:sz w:val="24"/>
          <w:szCs w:val="24"/>
        </w:rPr>
        <w:t xml:space="preserve"> </w:t>
      </w:r>
      <w:proofErr w:type="spellStart"/>
      <w:r w:rsidR="002C3C08" w:rsidRPr="002C3C08">
        <w:rPr>
          <w:rFonts w:ascii="Times New Roman" w:hAnsi="Times New Roman" w:cs="Times New Roman"/>
          <w:sz w:val="24"/>
          <w:szCs w:val="24"/>
        </w:rPr>
        <w:t>thủ</w:t>
      </w:r>
      <w:proofErr w:type="spellEnd"/>
      <w:r w:rsidR="002C3C08" w:rsidRPr="002C3C08">
        <w:rPr>
          <w:rFonts w:ascii="Times New Roman" w:hAnsi="Times New Roman" w:cs="Times New Roman"/>
          <w:sz w:val="24"/>
          <w:szCs w:val="24"/>
        </w:rPr>
        <w:t xml:space="preserve"> </w:t>
      </w:r>
      <w:proofErr w:type="spellStart"/>
      <w:r w:rsidR="002C3C08" w:rsidRPr="002C3C08">
        <w:rPr>
          <w:rFonts w:ascii="Times New Roman" w:hAnsi="Times New Roman" w:cs="Times New Roman"/>
          <w:sz w:val="24"/>
          <w:szCs w:val="24"/>
        </w:rPr>
        <w:t>tục</w:t>
      </w:r>
      <w:proofErr w:type="spellEnd"/>
      <w:r w:rsidR="002C3C08" w:rsidRPr="002C3C08">
        <w:rPr>
          <w:rFonts w:ascii="Times New Roman" w:hAnsi="Times New Roman" w:cs="Times New Roman"/>
          <w:sz w:val="24"/>
          <w:szCs w:val="24"/>
        </w:rPr>
        <w:t xml:space="preserve"> </w:t>
      </w:r>
      <w:proofErr w:type="spellStart"/>
      <w:r w:rsidR="002C3C08" w:rsidRPr="002C3C08">
        <w:rPr>
          <w:rFonts w:ascii="Times New Roman" w:hAnsi="Times New Roman" w:cs="Times New Roman"/>
          <w:sz w:val="24"/>
          <w:szCs w:val="24"/>
        </w:rPr>
        <w:t>và</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được</w:t>
      </w:r>
      <w:proofErr w:type="spellEnd"/>
      <w:r w:rsidRPr="002C3C08">
        <w:rPr>
          <w:rFonts w:ascii="Times New Roman" w:hAnsi="Times New Roman" w:cs="Times New Roman"/>
          <w:sz w:val="24"/>
          <w:szCs w:val="24"/>
        </w:rPr>
        <w:t xml:space="preserve"> </w:t>
      </w:r>
      <w:proofErr w:type="spellStart"/>
      <w:r w:rsidR="002C3C08" w:rsidRPr="002C3C08">
        <w:rPr>
          <w:rFonts w:ascii="Times New Roman" w:hAnsi="Times New Roman" w:cs="Times New Roman"/>
          <w:sz w:val="24"/>
          <w:szCs w:val="24"/>
        </w:rPr>
        <w:t>Bộ</w:t>
      </w:r>
      <w:proofErr w:type="spellEnd"/>
      <w:r w:rsidR="002C3C08" w:rsidRPr="002C3C08">
        <w:rPr>
          <w:rFonts w:ascii="Times New Roman" w:hAnsi="Times New Roman" w:cs="Times New Roman"/>
          <w:sz w:val="24"/>
          <w:szCs w:val="24"/>
        </w:rPr>
        <w:t xml:space="preserve"> </w:t>
      </w:r>
      <w:proofErr w:type="spellStart"/>
      <w:r w:rsidR="002C3C08" w:rsidRPr="002C3C08">
        <w:rPr>
          <w:rFonts w:ascii="Times New Roman" w:hAnsi="Times New Roman" w:cs="Times New Roman"/>
          <w:sz w:val="24"/>
          <w:szCs w:val="24"/>
        </w:rPr>
        <w:t>Tài</w:t>
      </w:r>
      <w:proofErr w:type="spellEnd"/>
      <w:r w:rsidR="002C3C08" w:rsidRPr="002C3C08">
        <w:rPr>
          <w:rFonts w:ascii="Times New Roman" w:hAnsi="Times New Roman" w:cs="Times New Roman"/>
          <w:sz w:val="24"/>
          <w:szCs w:val="24"/>
        </w:rPr>
        <w:t xml:space="preserve"> </w:t>
      </w:r>
      <w:proofErr w:type="spellStart"/>
      <w:r w:rsidR="002C3C08" w:rsidRPr="002C3C08">
        <w:rPr>
          <w:rFonts w:ascii="Times New Roman" w:hAnsi="Times New Roman" w:cs="Times New Roman"/>
          <w:sz w:val="24"/>
          <w:szCs w:val="24"/>
        </w:rPr>
        <w:t>nguyên</w:t>
      </w:r>
      <w:proofErr w:type="spellEnd"/>
      <w:r w:rsidR="002C3C08" w:rsidRPr="002C3C08">
        <w:rPr>
          <w:rFonts w:ascii="Times New Roman" w:hAnsi="Times New Roman" w:cs="Times New Roman"/>
          <w:sz w:val="24"/>
          <w:szCs w:val="24"/>
        </w:rPr>
        <w:t xml:space="preserve"> </w:t>
      </w:r>
      <w:proofErr w:type="spellStart"/>
      <w:r w:rsidR="002C3C08" w:rsidRPr="002C3C08">
        <w:rPr>
          <w:rFonts w:ascii="Times New Roman" w:hAnsi="Times New Roman" w:cs="Times New Roman"/>
          <w:sz w:val="24"/>
          <w:szCs w:val="24"/>
        </w:rPr>
        <w:t>Môi</w:t>
      </w:r>
      <w:proofErr w:type="spellEnd"/>
      <w:r w:rsidR="002C3C08" w:rsidRPr="002C3C08">
        <w:rPr>
          <w:rFonts w:ascii="Times New Roman" w:hAnsi="Times New Roman" w:cs="Times New Roman"/>
          <w:sz w:val="24"/>
          <w:szCs w:val="24"/>
        </w:rPr>
        <w:t xml:space="preserve"> </w:t>
      </w:r>
      <w:proofErr w:type="spellStart"/>
      <w:r w:rsidR="002C3C08" w:rsidRPr="002C3C08">
        <w:rPr>
          <w:rFonts w:ascii="Times New Roman" w:hAnsi="Times New Roman" w:cs="Times New Roman"/>
          <w:sz w:val="24"/>
          <w:szCs w:val="24"/>
        </w:rPr>
        <w:t>trường</w:t>
      </w:r>
      <w:proofErr w:type="spellEnd"/>
      <w:r w:rsidR="002C3C08"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cấp</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giấy</w:t>
      </w:r>
      <w:proofErr w:type="spellEnd"/>
      <w:r w:rsidRPr="002C3C08">
        <w:rPr>
          <w:rFonts w:ascii="Times New Roman" w:hAnsi="Times New Roman" w:cs="Times New Roman"/>
          <w:sz w:val="24"/>
          <w:szCs w:val="24"/>
        </w:rPr>
        <w:t xml:space="preserve"> </w:t>
      </w:r>
      <w:proofErr w:type="spellStart"/>
      <w:r w:rsidR="002C3C08" w:rsidRPr="002C3C08">
        <w:rPr>
          <w:rFonts w:ascii="Times New Roman" w:hAnsi="Times New Roman" w:cs="Times New Roman"/>
          <w:sz w:val="24"/>
          <w:szCs w:val="24"/>
        </w:rPr>
        <w:t>chứng</w:t>
      </w:r>
      <w:proofErr w:type="spellEnd"/>
      <w:r w:rsidR="002C3C08" w:rsidRPr="002C3C08">
        <w:rPr>
          <w:rFonts w:ascii="Times New Roman" w:hAnsi="Times New Roman" w:cs="Times New Roman"/>
          <w:sz w:val="24"/>
          <w:szCs w:val="24"/>
        </w:rPr>
        <w:t xml:space="preserve"> </w:t>
      </w:r>
      <w:proofErr w:type="spellStart"/>
      <w:r w:rsidR="002C3C08" w:rsidRPr="002C3C08">
        <w:rPr>
          <w:rFonts w:ascii="Times New Roman" w:hAnsi="Times New Roman" w:cs="Times New Roman"/>
          <w:sz w:val="24"/>
          <w:szCs w:val="24"/>
        </w:rPr>
        <w:t>nhận</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hoàn</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thành</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các</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công</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trình</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bảo</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vệ</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môi</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trường</w:t>
      </w:r>
      <w:proofErr w:type="spellEnd"/>
      <w:r w:rsidRPr="002C3C08">
        <w:rPr>
          <w:rFonts w:ascii="Times New Roman" w:hAnsi="Times New Roman" w:cs="Times New Roman"/>
          <w:sz w:val="24"/>
          <w:szCs w:val="24"/>
        </w:rPr>
        <w:t xml:space="preserve">.  </w:t>
      </w:r>
    </w:p>
    <w:p w14:paraId="1A430F45" w14:textId="2DD61704" w:rsidR="00EF1BC0" w:rsidRPr="002C3C08" w:rsidRDefault="00CB7053" w:rsidP="00F02320">
      <w:pPr>
        <w:pStyle w:val="BodyTextIndent"/>
        <w:numPr>
          <w:ilvl w:val="0"/>
          <w:numId w:val="21"/>
        </w:numPr>
        <w:tabs>
          <w:tab w:val="left" w:pos="360"/>
          <w:tab w:val="left" w:pos="630"/>
        </w:tabs>
        <w:spacing w:before="120" w:after="0" w:line="276" w:lineRule="auto"/>
        <w:jc w:val="both"/>
        <w:outlineLvl w:val="0"/>
        <w:rPr>
          <w:rFonts w:ascii="Times New Roman" w:hAnsi="Times New Roman" w:cs="Times New Roman"/>
          <w:sz w:val="24"/>
          <w:szCs w:val="24"/>
        </w:rPr>
      </w:pPr>
      <w:r w:rsidRPr="002C3C08">
        <w:rPr>
          <w:rFonts w:ascii="Times New Roman" w:hAnsi="Times New Roman" w:cs="Times New Roman"/>
          <w:i/>
          <w:sz w:val="24"/>
          <w:szCs w:val="24"/>
          <w:lang w:val="da-DK"/>
        </w:rPr>
        <w:t>Thực hiện giá trị đầu tư xây dựng</w:t>
      </w:r>
      <w:r w:rsidRPr="002C3C08">
        <w:rPr>
          <w:rFonts w:ascii="Times New Roman" w:hAnsi="Times New Roman" w:cs="Times New Roman"/>
          <w:sz w:val="24"/>
          <w:szCs w:val="24"/>
          <w:lang w:val="da-DK"/>
        </w:rPr>
        <w:t xml:space="preserve">: </w:t>
      </w:r>
    </w:p>
    <w:p w14:paraId="19AD85DD" w14:textId="48529C4B" w:rsidR="00EF1BC0" w:rsidRPr="002C3C08" w:rsidRDefault="00AD2A41" w:rsidP="00EF1BC0">
      <w:pPr>
        <w:pStyle w:val="BodyTextIndent"/>
        <w:tabs>
          <w:tab w:val="left" w:pos="360"/>
          <w:tab w:val="left" w:pos="630"/>
        </w:tabs>
        <w:spacing w:before="120" w:after="0" w:line="276" w:lineRule="auto"/>
        <w:ind w:left="0" w:firstLine="360"/>
        <w:jc w:val="both"/>
        <w:outlineLvl w:val="0"/>
        <w:rPr>
          <w:rFonts w:ascii="Times New Roman" w:hAnsi="Times New Roman" w:cs="Times New Roman"/>
          <w:sz w:val="24"/>
          <w:szCs w:val="24"/>
        </w:rPr>
      </w:pPr>
      <w:proofErr w:type="spellStart"/>
      <w:proofErr w:type="gramStart"/>
      <w:r w:rsidRPr="002C3C08">
        <w:rPr>
          <w:rFonts w:ascii="Times New Roman" w:hAnsi="Times New Roman" w:cs="Times New Roman"/>
          <w:sz w:val="24"/>
          <w:szCs w:val="24"/>
        </w:rPr>
        <w:t>G</w:t>
      </w:r>
      <w:r w:rsidR="00C31B2C" w:rsidRPr="002C3C08">
        <w:rPr>
          <w:rFonts w:ascii="Times New Roman" w:hAnsi="Times New Roman" w:cs="Times New Roman"/>
          <w:sz w:val="24"/>
          <w:szCs w:val="24"/>
        </w:rPr>
        <w:t>iá</w:t>
      </w:r>
      <w:proofErr w:type="spellEnd"/>
      <w:r w:rsidR="00C31B2C" w:rsidRPr="002C3C08">
        <w:rPr>
          <w:rFonts w:ascii="Times New Roman" w:hAnsi="Times New Roman" w:cs="Times New Roman"/>
          <w:sz w:val="24"/>
          <w:szCs w:val="24"/>
        </w:rPr>
        <w:t xml:space="preserve"> </w:t>
      </w:r>
      <w:proofErr w:type="spellStart"/>
      <w:r w:rsidR="00C31B2C" w:rsidRPr="002C3C08">
        <w:rPr>
          <w:rFonts w:ascii="Times New Roman" w:hAnsi="Times New Roman" w:cs="Times New Roman"/>
          <w:sz w:val="24"/>
          <w:szCs w:val="24"/>
        </w:rPr>
        <w:t>trị</w:t>
      </w:r>
      <w:proofErr w:type="spellEnd"/>
      <w:r w:rsidR="00C31B2C" w:rsidRPr="002C3C08">
        <w:rPr>
          <w:rFonts w:ascii="Times New Roman" w:hAnsi="Times New Roman" w:cs="Times New Roman"/>
          <w:sz w:val="24"/>
          <w:szCs w:val="24"/>
        </w:rPr>
        <w:t xml:space="preserve"> </w:t>
      </w:r>
      <w:proofErr w:type="spellStart"/>
      <w:r w:rsidR="00C31B2C" w:rsidRPr="002C3C08">
        <w:rPr>
          <w:rFonts w:ascii="Times New Roman" w:hAnsi="Times New Roman" w:cs="Times New Roman"/>
          <w:sz w:val="24"/>
          <w:szCs w:val="24"/>
        </w:rPr>
        <w:t>khối</w:t>
      </w:r>
      <w:proofErr w:type="spellEnd"/>
      <w:r w:rsidR="00C31B2C" w:rsidRPr="002C3C08">
        <w:rPr>
          <w:rFonts w:ascii="Times New Roman" w:hAnsi="Times New Roman" w:cs="Times New Roman"/>
          <w:sz w:val="24"/>
          <w:szCs w:val="24"/>
        </w:rPr>
        <w:t xml:space="preserve"> </w:t>
      </w:r>
      <w:proofErr w:type="spellStart"/>
      <w:r w:rsidR="00C31B2C" w:rsidRPr="002C3C08">
        <w:rPr>
          <w:rFonts w:ascii="Times New Roman" w:hAnsi="Times New Roman" w:cs="Times New Roman"/>
          <w:sz w:val="24"/>
          <w:szCs w:val="24"/>
        </w:rPr>
        <w:t>lượng</w:t>
      </w:r>
      <w:proofErr w:type="spellEnd"/>
      <w:r w:rsidR="00C31B2C" w:rsidRPr="002C3C08">
        <w:rPr>
          <w:rFonts w:ascii="Times New Roman" w:hAnsi="Times New Roman" w:cs="Times New Roman"/>
          <w:sz w:val="24"/>
          <w:szCs w:val="24"/>
        </w:rPr>
        <w:t xml:space="preserve"> </w:t>
      </w:r>
      <w:proofErr w:type="spellStart"/>
      <w:r w:rsidR="00C31B2C" w:rsidRPr="002C3C08">
        <w:rPr>
          <w:rFonts w:ascii="Times New Roman" w:hAnsi="Times New Roman" w:cs="Times New Roman"/>
          <w:sz w:val="24"/>
          <w:szCs w:val="24"/>
        </w:rPr>
        <w:t>thực</w:t>
      </w:r>
      <w:proofErr w:type="spellEnd"/>
      <w:r w:rsidR="00C31B2C" w:rsidRPr="002C3C08">
        <w:rPr>
          <w:rFonts w:ascii="Times New Roman" w:hAnsi="Times New Roman" w:cs="Times New Roman"/>
          <w:sz w:val="24"/>
          <w:szCs w:val="24"/>
        </w:rPr>
        <w:t xml:space="preserve"> </w:t>
      </w:r>
      <w:proofErr w:type="spellStart"/>
      <w:r w:rsidR="00C31B2C" w:rsidRPr="002C3C08">
        <w:rPr>
          <w:rFonts w:ascii="Times New Roman" w:hAnsi="Times New Roman" w:cs="Times New Roman"/>
          <w:sz w:val="24"/>
          <w:szCs w:val="24"/>
        </w:rPr>
        <w:t>hiện</w:t>
      </w:r>
      <w:proofErr w:type="spellEnd"/>
      <w:r w:rsidR="00C31B2C" w:rsidRPr="002C3C08">
        <w:rPr>
          <w:rFonts w:ascii="Times New Roman" w:hAnsi="Times New Roman" w:cs="Times New Roman"/>
          <w:sz w:val="24"/>
          <w:szCs w:val="24"/>
        </w:rPr>
        <w:t xml:space="preserve"> </w:t>
      </w:r>
      <w:proofErr w:type="spellStart"/>
      <w:r w:rsidR="00C31B2C" w:rsidRPr="002C3C08">
        <w:rPr>
          <w:rFonts w:ascii="Times New Roman" w:hAnsi="Times New Roman" w:cs="Times New Roman"/>
          <w:sz w:val="24"/>
          <w:szCs w:val="24"/>
        </w:rPr>
        <w:t>đầu</w:t>
      </w:r>
      <w:proofErr w:type="spellEnd"/>
      <w:r w:rsidR="00C31B2C" w:rsidRPr="002C3C08">
        <w:rPr>
          <w:rFonts w:ascii="Times New Roman" w:hAnsi="Times New Roman" w:cs="Times New Roman"/>
          <w:sz w:val="24"/>
          <w:szCs w:val="24"/>
        </w:rPr>
        <w:t xml:space="preserve"> </w:t>
      </w:r>
      <w:proofErr w:type="spellStart"/>
      <w:r w:rsidR="00C31B2C" w:rsidRPr="002C3C08">
        <w:rPr>
          <w:rFonts w:ascii="Times New Roman" w:hAnsi="Times New Roman" w:cs="Times New Roman"/>
          <w:sz w:val="24"/>
          <w:szCs w:val="24"/>
        </w:rPr>
        <w:t>tư</w:t>
      </w:r>
      <w:proofErr w:type="spellEnd"/>
      <w:r w:rsidR="00C31B2C" w:rsidRPr="002C3C08">
        <w:rPr>
          <w:rFonts w:ascii="Times New Roman" w:hAnsi="Times New Roman" w:cs="Times New Roman"/>
          <w:sz w:val="24"/>
          <w:szCs w:val="24"/>
        </w:rPr>
        <w:t xml:space="preserve"> </w:t>
      </w:r>
      <w:proofErr w:type="spellStart"/>
      <w:r w:rsidR="00C31B2C" w:rsidRPr="002C3C08">
        <w:rPr>
          <w:rFonts w:ascii="Times New Roman" w:hAnsi="Times New Roman" w:cs="Times New Roman"/>
          <w:sz w:val="24"/>
          <w:szCs w:val="24"/>
        </w:rPr>
        <w:t>xây</w:t>
      </w:r>
      <w:proofErr w:type="spellEnd"/>
      <w:r w:rsidR="00C31B2C" w:rsidRPr="002C3C08">
        <w:rPr>
          <w:rFonts w:ascii="Times New Roman" w:hAnsi="Times New Roman" w:cs="Times New Roman"/>
          <w:sz w:val="24"/>
          <w:szCs w:val="24"/>
        </w:rPr>
        <w:t xml:space="preserve"> </w:t>
      </w:r>
      <w:proofErr w:type="spellStart"/>
      <w:r w:rsidR="00C31B2C" w:rsidRPr="002C3C08">
        <w:rPr>
          <w:rFonts w:ascii="Times New Roman" w:hAnsi="Times New Roman" w:cs="Times New Roman"/>
          <w:sz w:val="24"/>
          <w:szCs w:val="24"/>
        </w:rPr>
        <w:t>dự</w:t>
      </w:r>
      <w:r w:rsidR="00484414" w:rsidRPr="002C3C08">
        <w:rPr>
          <w:rFonts w:ascii="Times New Roman" w:hAnsi="Times New Roman" w:cs="Times New Roman"/>
          <w:sz w:val="24"/>
          <w:szCs w:val="24"/>
        </w:rPr>
        <w:t>ng</w:t>
      </w:r>
      <w:proofErr w:type="spellEnd"/>
      <w:r w:rsidR="00484414"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Giá</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trị</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khối</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lượng</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thực</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hiện</w:t>
      </w:r>
      <w:proofErr w:type="spellEnd"/>
      <w:r w:rsidR="00F02320" w:rsidRPr="002C3C08">
        <w:rPr>
          <w:rFonts w:ascii="Times New Roman" w:hAnsi="Times New Roman" w:cs="Times New Roman"/>
          <w:sz w:val="24"/>
          <w:szCs w:val="24"/>
        </w:rPr>
        <w:t xml:space="preserve"> ĐTXD </w:t>
      </w:r>
      <w:proofErr w:type="spellStart"/>
      <w:r w:rsidR="00F02320" w:rsidRPr="002C3C08">
        <w:rPr>
          <w:rFonts w:ascii="Times New Roman" w:hAnsi="Times New Roman" w:cs="Times New Roman"/>
          <w:sz w:val="24"/>
          <w:szCs w:val="24"/>
        </w:rPr>
        <w:t>trong</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tháng</w:t>
      </w:r>
      <w:proofErr w:type="spellEnd"/>
      <w:r w:rsidR="00F02320" w:rsidRPr="002C3C08">
        <w:rPr>
          <w:rFonts w:ascii="Times New Roman" w:hAnsi="Times New Roman" w:cs="Times New Roman"/>
          <w:sz w:val="24"/>
          <w:szCs w:val="24"/>
        </w:rPr>
        <w:t xml:space="preserve"> 9/2017 </w:t>
      </w:r>
      <w:proofErr w:type="spellStart"/>
      <w:r w:rsidR="00F02320" w:rsidRPr="002C3C08">
        <w:rPr>
          <w:rFonts w:ascii="Times New Roman" w:hAnsi="Times New Roman" w:cs="Times New Roman"/>
          <w:sz w:val="24"/>
          <w:szCs w:val="24"/>
        </w:rPr>
        <w:t>của</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Tổng</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công</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ty</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là</w:t>
      </w:r>
      <w:proofErr w:type="spellEnd"/>
      <w:r w:rsidR="00F02320" w:rsidRPr="002C3C08">
        <w:rPr>
          <w:rFonts w:ascii="Times New Roman" w:hAnsi="Times New Roman" w:cs="Times New Roman"/>
          <w:sz w:val="24"/>
          <w:szCs w:val="24"/>
        </w:rPr>
        <w:t xml:space="preserve"> 1.490 </w:t>
      </w:r>
      <w:proofErr w:type="spellStart"/>
      <w:r w:rsidR="00F02320" w:rsidRPr="002C3C08">
        <w:rPr>
          <w:rFonts w:ascii="Times New Roman" w:hAnsi="Times New Roman" w:cs="Times New Roman"/>
          <w:sz w:val="24"/>
          <w:szCs w:val="24"/>
        </w:rPr>
        <w:t>tỷ</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đồng</w:t>
      </w:r>
      <w:proofErr w:type="spellEnd"/>
      <w:r w:rsidR="00F02320" w:rsidRPr="002C3C08">
        <w:rPr>
          <w:rFonts w:ascii="Times New Roman" w:hAnsi="Times New Roman" w:cs="Times New Roman"/>
          <w:sz w:val="24"/>
          <w:szCs w:val="24"/>
        </w:rPr>
        <w:t>.</w:t>
      </w:r>
      <w:proofErr w:type="gram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Tính</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chung</w:t>
      </w:r>
      <w:proofErr w:type="spellEnd"/>
      <w:r w:rsidR="00F02320" w:rsidRPr="002C3C08">
        <w:rPr>
          <w:rFonts w:ascii="Times New Roman" w:hAnsi="Times New Roman" w:cs="Times New Roman"/>
          <w:sz w:val="24"/>
          <w:szCs w:val="24"/>
        </w:rPr>
        <w:t xml:space="preserve"> 9 </w:t>
      </w:r>
      <w:proofErr w:type="spellStart"/>
      <w:r w:rsidR="00F02320" w:rsidRPr="002C3C08">
        <w:rPr>
          <w:rFonts w:ascii="Times New Roman" w:hAnsi="Times New Roman" w:cs="Times New Roman"/>
          <w:sz w:val="24"/>
          <w:szCs w:val="24"/>
        </w:rPr>
        <w:t>tháng</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giá</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trị</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khối</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lượng</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thực</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hiện</w:t>
      </w:r>
      <w:proofErr w:type="spellEnd"/>
      <w:r w:rsidR="00F02320" w:rsidRPr="002C3C08">
        <w:rPr>
          <w:rFonts w:ascii="Times New Roman" w:hAnsi="Times New Roman" w:cs="Times New Roman"/>
          <w:sz w:val="24"/>
          <w:szCs w:val="24"/>
        </w:rPr>
        <w:t xml:space="preserve"> ĐTXD </w:t>
      </w:r>
      <w:proofErr w:type="spellStart"/>
      <w:r w:rsidR="00F02320" w:rsidRPr="002C3C08">
        <w:rPr>
          <w:rFonts w:ascii="Times New Roman" w:hAnsi="Times New Roman" w:cs="Times New Roman"/>
          <w:sz w:val="24"/>
          <w:szCs w:val="24"/>
        </w:rPr>
        <w:t>của</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Tổng</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công</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ty</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là</w:t>
      </w:r>
      <w:proofErr w:type="spellEnd"/>
      <w:r w:rsidR="00F02320" w:rsidRPr="002C3C08">
        <w:rPr>
          <w:rFonts w:ascii="Times New Roman" w:hAnsi="Times New Roman" w:cs="Times New Roman"/>
          <w:sz w:val="24"/>
          <w:szCs w:val="24"/>
        </w:rPr>
        <w:t xml:space="preserve"> 9.909 </w:t>
      </w:r>
      <w:proofErr w:type="spellStart"/>
      <w:r w:rsidR="00F02320" w:rsidRPr="002C3C08">
        <w:rPr>
          <w:rFonts w:ascii="Times New Roman" w:hAnsi="Times New Roman" w:cs="Times New Roman"/>
          <w:sz w:val="24"/>
          <w:szCs w:val="24"/>
        </w:rPr>
        <w:t>tỷ</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đồng</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đạ</w:t>
      </w:r>
      <w:r w:rsidR="002C3C08" w:rsidRPr="002C3C08">
        <w:rPr>
          <w:rFonts w:ascii="Times New Roman" w:hAnsi="Times New Roman" w:cs="Times New Roman"/>
          <w:sz w:val="24"/>
          <w:szCs w:val="24"/>
        </w:rPr>
        <w:t>t</w:t>
      </w:r>
      <w:proofErr w:type="spellEnd"/>
      <w:r w:rsidR="002C3C08" w:rsidRPr="002C3C08">
        <w:rPr>
          <w:rFonts w:ascii="Times New Roman" w:hAnsi="Times New Roman" w:cs="Times New Roman"/>
          <w:sz w:val="24"/>
          <w:szCs w:val="24"/>
        </w:rPr>
        <w:t xml:space="preserve"> 71</w:t>
      </w:r>
      <w:proofErr w:type="gramStart"/>
      <w:r w:rsidR="002C3C08" w:rsidRPr="002C3C08">
        <w:rPr>
          <w:rFonts w:ascii="Times New Roman" w:hAnsi="Times New Roman" w:cs="Times New Roman"/>
          <w:sz w:val="24"/>
          <w:szCs w:val="24"/>
        </w:rPr>
        <w:t>,23</w:t>
      </w:r>
      <w:proofErr w:type="gramEnd"/>
      <w:r w:rsidR="002C3C08" w:rsidRPr="002C3C08">
        <w:rPr>
          <w:rFonts w:ascii="Times New Roman" w:hAnsi="Times New Roman" w:cs="Times New Roman"/>
          <w:sz w:val="24"/>
          <w:szCs w:val="24"/>
        </w:rPr>
        <w:t xml:space="preserve">% </w:t>
      </w:r>
      <w:proofErr w:type="spellStart"/>
      <w:r w:rsidR="002C3C08" w:rsidRPr="002C3C08">
        <w:rPr>
          <w:rFonts w:ascii="Times New Roman" w:hAnsi="Times New Roman" w:cs="Times New Roman"/>
          <w:sz w:val="24"/>
          <w:szCs w:val="24"/>
        </w:rPr>
        <w:t>kế</w:t>
      </w:r>
      <w:proofErr w:type="spellEnd"/>
      <w:r w:rsidR="002C3C08" w:rsidRPr="002C3C08">
        <w:rPr>
          <w:rFonts w:ascii="Times New Roman" w:hAnsi="Times New Roman" w:cs="Times New Roman"/>
          <w:sz w:val="24"/>
          <w:szCs w:val="24"/>
        </w:rPr>
        <w:t xml:space="preserve"> </w:t>
      </w:r>
      <w:proofErr w:type="spellStart"/>
      <w:r w:rsidR="002C3C08" w:rsidRPr="002C3C08">
        <w:rPr>
          <w:rFonts w:ascii="Times New Roman" w:hAnsi="Times New Roman" w:cs="Times New Roman"/>
          <w:sz w:val="24"/>
          <w:szCs w:val="24"/>
        </w:rPr>
        <w:t>hoạch</w:t>
      </w:r>
      <w:proofErr w:type="spellEnd"/>
      <w:r w:rsidR="00F02320" w:rsidRPr="002C3C08">
        <w:rPr>
          <w:rFonts w:ascii="Times New Roman" w:hAnsi="Times New Roman" w:cs="Times New Roman"/>
          <w:sz w:val="24"/>
          <w:szCs w:val="24"/>
        </w:rPr>
        <w:t xml:space="preserve"> </w:t>
      </w:r>
      <w:proofErr w:type="spellStart"/>
      <w:r w:rsidR="00F02320" w:rsidRPr="002C3C08">
        <w:rPr>
          <w:rFonts w:ascii="Times New Roman" w:hAnsi="Times New Roman" w:cs="Times New Roman"/>
          <w:sz w:val="24"/>
          <w:szCs w:val="24"/>
        </w:rPr>
        <w:t>năm</w:t>
      </w:r>
      <w:proofErr w:type="spellEnd"/>
      <w:r w:rsidR="00F02320" w:rsidRPr="002C3C08">
        <w:rPr>
          <w:rFonts w:ascii="Times New Roman" w:hAnsi="Times New Roman" w:cs="Times New Roman"/>
          <w:sz w:val="24"/>
          <w:szCs w:val="24"/>
        </w:rPr>
        <w:t>).</w:t>
      </w:r>
    </w:p>
    <w:p w14:paraId="30F520D0" w14:textId="59A09E6E" w:rsidR="00540909" w:rsidRPr="002C3C08" w:rsidRDefault="003121D8" w:rsidP="00EF1BC0">
      <w:pPr>
        <w:pStyle w:val="BodyTextIndent"/>
        <w:numPr>
          <w:ilvl w:val="0"/>
          <w:numId w:val="4"/>
        </w:numPr>
        <w:tabs>
          <w:tab w:val="left" w:pos="630"/>
          <w:tab w:val="left" w:pos="720"/>
        </w:tabs>
        <w:spacing w:before="120" w:after="0" w:line="276" w:lineRule="auto"/>
        <w:jc w:val="both"/>
        <w:outlineLvl w:val="0"/>
        <w:rPr>
          <w:rFonts w:ascii="Times New Roman" w:hAnsi="Times New Roman" w:cs="Times New Roman"/>
          <w:sz w:val="24"/>
          <w:szCs w:val="24"/>
        </w:rPr>
      </w:pPr>
      <w:proofErr w:type="spellStart"/>
      <w:r w:rsidRPr="002C3C08">
        <w:rPr>
          <w:rFonts w:ascii="Times New Roman" w:hAnsi="Times New Roman" w:cs="Times New Roman"/>
          <w:b/>
          <w:i/>
          <w:spacing w:val="-2"/>
          <w:sz w:val="24"/>
          <w:szCs w:val="24"/>
        </w:rPr>
        <w:t>Công</w:t>
      </w:r>
      <w:proofErr w:type="spellEnd"/>
      <w:r w:rsidRPr="002C3C08">
        <w:rPr>
          <w:rFonts w:ascii="Times New Roman" w:hAnsi="Times New Roman" w:cs="Times New Roman"/>
          <w:b/>
          <w:i/>
          <w:spacing w:val="-2"/>
          <w:sz w:val="24"/>
          <w:szCs w:val="24"/>
        </w:rPr>
        <w:t xml:space="preserve"> </w:t>
      </w:r>
      <w:proofErr w:type="spellStart"/>
      <w:r w:rsidRPr="002C3C08">
        <w:rPr>
          <w:rFonts w:ascii="Times New Roman" w:hAnsi="Times New Roman" w:cs="Times New Roman"/>
          <w:b/>
          <w:i/>
          <w:spacing w:val="-2"/>
          <w:sz w:val="24"/>
          <w:szCs w:val="24"/>
        </w:rPr>
        <w:t>tác</w:t>
      </w:r>
      <w:proofErr w:type="spellEnd"/>
      <w:r w:rsidR="00484414" w:rsidRPr="002C3C08">
        <w:rPr>
          <w:rFonts w:ascii="Times New Roman" w:hAnsi="Times New Roman" w:cs="Times New Roman"/>
          <w:b/>
          <w:i/>
          <w:spacing w:val="-2"/>
          <w:sz w:val="24"/>
          <w:szCs w:val="24"/>
        </w:rPr>
        <w:t xml:space="preserve"> </w:t>
      </w:r>
      <w:proofErr w:type="spellStart"/>
      <w:r w:rsidR="00484414" w:rsidRPr="002C3C08">
        <w:rPr>
          <w:rFonts w:ascii="Times New Roman" w:hAnsi="Times New Roman" w:cs="Times New Roman"/>
          <w:b/>
          <w:i/>
          <w:spacing w:val="-2"/>
          <w:sz w:val="24"/>
          <w:szCs w:val="24"/>
        </w:rPr>
        <w:t>quyế</w:t>
      </w:r>
      <w:r w:rsidR="00156F99" w:rsidRPr="002C3C08">
        <w:rPr>
          <w:rFonts w:ascii="Times New Roman" w:hAnsi="Times New Roman" w:cs="Times New Roman"/>
          <w:b/>
          <w:i/>
          <w:spacing w:val="-2"/>
          <w:sz w:val="24"/>
          <w:szCs w:val="24"/>
        </w:rPr>
        <w:t>t</w:t>
      </w:r>
      <w:proofErr w:type="spellEnd"/>
      <w:r w:rsidR="00156F99" w:rsidRPr="002C3C08">
        <w:rPr>
          <w:rFonts w:ascii="Times New Roman" w:hAnsi="Times New Roman" w:cs="Times New Roman"/>
          <w:b/>
          <w:i/>
          <w:spacing w:val="-2"/>
          <w:sz w:val="24"/>
          <w:szCs w:val="24"/>
        </w:rPr>
        <w:t xml:space="preserve"> </w:t>
      </w:r>
      <w:proofErr w:type="spellStart"/>
      <w:r w:rsidR="00156F99" w:rsidRPr="002C3C08">
        <w:rPr>
          <w:rFonts w:ascii="Times New Roman" w:hAnsi="Times New Roman" w:cs="Times New Roman"/>
          <w:b/>
          <w:i/>
          <w:spacing w:val="-2"/>
          <w:sz w:val="24"/>
          <w:szCs w:val="24"/>
        </w:rPr>
        <w:t>toán</w:t>
      </w:r>
      <w:proofErr w:type="spellEnd"/>
      <w:r w:rsidR="00156F99" w:rsidRPr="002C3C08">
        <w:rPr>
          <w:rFonts w:ascii="Times New Roman" w:hAnsi="Times New Roman" w:cs="Times New Roman"/>
          <w:b/>
          <w:i/>
          <w:spacing w:val="-2"/>
          <w:sz w:val="24"/>
          <w:szCs w:val="24"/>
        </w:rPr>
        <w:t xml:space="preserve"> </w:t>
      </w:r>
      <w:proofErr w:type="spellStart"/>
      <w:r w:rsidR="00484414" w:rsidRPr="002C3C08">
        <w:rPr>
          <w:rFonts w:ascii="Times New Roman" w:hAnsi="Times New Roman" w:cs="Times New Roman"/>
          <w:b/>
          <w:i/>
          <w:spacing w:val="-2"/>
          <w:sz w:val="24"/>
          <w:szCs w:val="24"/>
        </w:rPr>
        <w:t>và</w:t>
      </w:r>
      <w:proofErr w:type="spellEnd"/>
      <w:r w:rsidRPr="002C3C08">
        <w:rPr>
          <w:rFonts w:ascii="Times New Roman" w:hAnsi="Times New Roman" w:cs="Times New Roman"/>
          <w:b/>
          <w:i/>
          <w:spacing w:val="-2"/>
          <w:sz w:val="24"/>
          <w:szCs w:val="24"/>
        </w:rPr>
        <w:t xml:space="preserve"> </w:t>
      </w:r>
      <w:proofErr w:type="spellStart"/>
      <w:r w:rsidRPr="002C3C08">
        <w:rPr>
          <w:rFonts w:ascii="Times New Roman" w:hAnsi="Times New Roman" w:cs="Times New Roman"/>
          <w:b/>
          <w:i/>
          <w:spacing w:val="-2"/>
          <w:sz w:val="24"/>
          <w:szCs w:val="24"/>
        </w:rPr>
        <w:t>thu</w:t>
      </w:r>
      <w:proofErr w:type="spellEnd"/>
      <w:r w:rsidRPr="002C3C08">
        <w:rPr>
          <w:rFonts w:ascii="Times New Roman" w:hAnsi="Times New Roman" w:cs="Times New Roman"/>
          <w:b/>
          <w:i/>
          <w:spacing w:val="-2"/>
          <w:sz w:val="24"/>
          <w:szCs w:val="24"/>
        </w:rPr>
        <w:t xml:space="preserve"> </w:t>
      </w:r>
      <w:proofErr w:type="spellStart"/>
      <w:r w:rsidRPr="002C3C08">
        <w:rPr>
          <w:rFonts w:ascii="Times New Roman" w:hAnsi="Times New Roman" w:cs="Times New Roman"/>
          <w:b/>
          <w:i/>
          <w:spacing w:val="-2"/>
          <w:sz w:val="24"/>
          <w:szCs w:val="24"/>
        </w:rPr>
        <w:t>xếp</w:t>
      </w:r>
      <w:proofErr w:type="spellEnd"/>
      <w:r w:rsidRPr="002C3C08">
        <w:rPr>
          <w:rFonts w:ascii="Times New Roman" w:hAnsi="Times New Roman" w:cs="Times New Roman"/>
          <w:b/>
          <w:i/>
          <w:spacing w:val="-2"/>
          <w:sz w:val="24"/>
          <w:szCs w:val="24"/>
        </w:rPr>
        <w:t xml:space="preserve"> </w:t>
      </w:r>
      <w:proofErr w:type="spellStart"/>
      <w:r w:rsidRPr="002C3C08">
        <w:rPr>
          <w:rFonts w:ascii="Times New Roman" w:hAnsi="Times New Roman" w:cs="Times New Roman"/>
          <w:b/>
          <w:i/>
          <w:spacing w:val="-2"/>
          <w:sz w:val="24"/>
          <w:szCs w:val="24"/>
        </w:rPr>
        <w:t>vố</w:t>
      </w:r>
      <w:r w:rsidR="002C3C08">
        <w:rPr>
          <w:rFonts w:ascii="Times New Roman" w:hAnsi="Times New Roman" w:cs="Times New Roman"/>
          <w:b/>
          <w:i/>
          <w:spacing w:val="-2"/>
          <w:sz w:val="24"/>
          <w:szCs w:val="24"/>
        </w:rPr>
        <w:t>n</w:t>
      </w:r>
      <w:proofErr w:type="spellEnd"/>
    </w:p>
    <w:p w14:paraId="14068E90" w14:textId="6EEC27F9" w:rsidR="00F02320" w:rsidRPr="002C3C08" w:rsidRDefault="00F02320" w:rsidP="00F02320">
      <w:pPr>
        <w:tabs>
          <w:tab w:val="left" w:pos="450"/>
          <w:tab w:val="left" w:pos="630"/>
        </w:tabs>
        <w:spacing w:after="120" w:line="276" w:lineRule="auto"/>
        <w:jc w:val="both"/>
        <w:rPr>
          <w:rFonts w:ascii="Times New Roman" w:hAnsi="Times New Roman" w:cs="Times New Roman"/>
          <w:sz w:val="24"/>
          <w:szCs w:val="24"/>
        </w:rPr>
      </w:pPr>
      <w:r w:rsidRPr="002C3C08">
        <w:rPr>
          <w:rFonts w:ascii="Times New Roman" w:hAnsi="Times New Roman" w:cs="Times New Roman"/>
          <w:sz w:val="24"/>
          <w:szCs w:val="24"/>
        </w:rPr>
        <w:tab/>
      </w:r>
      <w:proofErr w:type="spellStart"/>
      <w:r w:rsidRPr="002C3C08">
        <w:rPr>
          <w:rFonts w:ascii="Times New Roman" w:hAnsi="Times New Roman" w:cs="Times New Roman"/>
          <w:sz w:val="24"/>
          <w:szCs w:val="24"/>
        </w:rPr>
        <w:t>Trong</w:t>
      </w:r>
      <w:proofErr w:type="spellEnd"/>
      <w:r w:rsidRPr="002C3C08">
        <w:rPr>
          <w:rFonts w:ascii="Times New Roman" w:hAnsi="Times New Roman" w:cs="Times New Roman"/>
          <w:sz w:val="24"/>
          <w:szCs w:val="24"/>
        </w:rPr>
        <w:t xml:space="preserve"> 9 </w:t>
      </w:r>
      <w:proofErr w:type="spellStart"/>
      <w:r w:rsidRPr="002C3C08">
        <w:rPr>
          <w:rFonts w:ascii="Times New Roman" w:hAnsi="Times New Roman" w:cs="Times New Roman"/>
          <w:sz w:val="24"/>
          <w:szCs w:val="24"/>
        </w:rPr>
        <w:t>tháng</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Tổng</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công</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ty</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đã</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tích</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cực</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làm</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việc</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với</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các</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ngân</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hàng</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và</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Bộ</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Tài</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Chính</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để</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thu</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xếp</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vốn</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đáp</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ứng</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nhu</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cầu</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đầu</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tư</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năm</w:t>
      </w:r>
      <w:proofErr w:type="spellEnd"/>
      <w:r w:rsidRPr="002C3C08">
        <w:rPr>
          <w:rFonts w:ascii="Times New Roman" w:hAnsi="Times New Roman" w:cs="Times New Roman"/>
          <w:sz w:val="24"/>
          <w:szCs w:val="24"/>
        </w:rPr>
        <w:t xml:space="preserve"> 2017 </w:t>
      </w:r>
      <w:proofErr w:type="spellStart"/>
      <w:r w:rsidRPr="002C3C08">
        <w:rPr>
          <w:rFonts w:ascii="Times New Roman" w:hAnsi="Times New Roman" w:cs="Times New Roman"/>
          <w:sz w:val="24"/>
          <w:szCs w:val="24"/>
        </w:rPr>
        <w:t>với</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các</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dự</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án</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đã</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thu</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xếp</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đủ</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vốn</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gồm</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Bản</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Vẽ</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Sông</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Tranh</w:t>
      </w:r>
      <w:proofErr w:type="spellEnd"/>
      <w:r w:rsidRPr="002C3C08">
        <w:rPr>
          <w:rFonts w:ascii="Times New Roman" w:hAnsi="Times New Roman" w:cs="Times New Roman"/>
          <w:sz w:val="24"/>
          <w:szCs w:val="24"/>
        </w:rPr>
        <w:t xml:space="preserve"> 2, </w:t>
      </w:r>
      <w:proofErr w:type="spellStart"/>
      <w:r w:rsidRPr="002C3C08">
        <w:rPr>
          <w:rFonts w:ascii="Times New Roman" w:hAnsi="Times New Roman" w:cs="Times New Roman"/>
          <w:sz w:val="24"/>
          <w:szCs w:val="24"/>
        </w:rPr>
        <w:t>Đồng</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Nai</w:t>
      </w:r>
      <w:proofErr w:type="spellEnd"/>
      <w:r w:rsidRPr="002C3C08">
        <w:rPr>
          <w:rFonts w:ascii="Times New Roman" w:hAnsi="Times New Roman" w:cs="Times New Roman"/>
          <w:sz w:val="24"/>
          <w:szCs w:val="24"/>
        </w:rPr>
        <w:t xml:space="preserve"> 3 </w:t>
      </w:r>
      <w:proofErr w:type="spellStart"/>
      <w:r w:rsidRPr="002C3C08">
        <w:rPr>
          <w:rFonts w:ascii="Times New Roman" w:hAnsi="Times New Roman" w:cs="Times New Roman"/>
          <w:sz w:val="24"/>
          <w:szCs w:val="24"/>
        </w:rPr>
        <w:t>và</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Đồng</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Nai</w:t>
      </w:r>
      <w:proofErr w:type="spellEnd"/>
      <w:r w:rsidRPr="002C3C08">
        <w:rPr>
          <w:rFonts w:ascii="Times New Roman" w:hAnsi="Times New Roman" w:cs="Times New Roman"/>
          <w:sz w:val="24"/>
          <w:szCs w:val="24"/>
        </w:rPr>
        <w:t xml:space="preserve"> 4, </w:t>
      </w:r>
      <w:proofErr w:type="spellStart"/>
      <w:r w:rsidRPr="002C3C08">
        <w:rPr>
          <w:rFonts w:ascii="Times New Roman" w:hAnsi="Times New Roman" w:cs="Times New Roman"/>
          <w:sz w:val="24"/>
          <w:szCs w:val="24"/>
        </w:rPr>
        <w:t>Cảng</w:t>
      </w:r>
      <w:proofErr w:type="spellEnd"/>
      <w:r w:rsidRPr="002C3C08">
        <w:rPr>
          <w:rFonts w:ascii="Times New Roman" w:hAnsi="Times New Roman" w:cs="Times New Roman"/>
          <w:sz w:val="24"/>
          <w:szCs w:val="24"/>
        </w:rPr>
        <w:t xml:space="preserve"> </w:t>
      </w:r>
      <w:proofErr w:type="spellStart"/>
      <w:r w:rsidR="002C3C08" w:rsidRPr="002C3C08">
        <w:rPr>
          <w:rFonts w:ascii="Times New Roman" w:hAnsi="Times New Roman" w:cs="Times New Roman"/>
          <w:sz w:val="24"/>
          <w:szCs w:val="24"/>
        </w:rPr>
        <w:t>biển</w:t>
      </w:r>
      <w:proofErr w:type="spellEnd"/>
      <w:r w:rsidRPr="002C3C08">
        <w:rPr>
          <w:rFonts w:ascii="Times New Roman" w:hAnsi="Times New Roman" w:cs="Times New Roman"/>
          <w:sz w:val="24"/>
          <w:szCs w:val="24"/>
        </w:rPr>
        <w:t xml:space="preserve"> TTĐL </w:t>
      </w:r>
      <w:proofErr w:type="spellStart"/>
      <w:r w:rsidRPr="002C3C08">
        <w:rPr>
          <w:rFonts w:ascii="Times New Roman" w:hAnsi="Times New Roman" w:cs="Times New Roman"/>
          <w:sz w:val="24"/>
          <w:szCs w:val="24"/>
        </w:rPr>
        <w:t>Duyên</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Hải</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Cơ</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sở</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hạ</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tầng</w:t>
      </w:r>
      <w:proofErr w:type="spellEnd"/>
      <w:r w:rsidRPr="002C3C08">
        <w:rPr>
          <w:rFonts w:ascii="Times New Roman" w:hAnsi="Times New Roman" w:cs="Times New Roman"/>
          <w:sz w:val="24"/>
          <w:szCs w:val="24"/>
        </w:rPr>
        <w:t xml:space="preserve"> TTĐL </w:t>
      </w:r>
      <w:proofErr w:type="spellStart"/>
      <w:r w:rsidRPr="002C3C08">
        <w:rPr>
          <w:rFonts w:ascii="Times New Roman" w:hAnsi="Times New Roman" w:cs="Times New Roman"/>
          <w:sz w:val="24"/>
          <w:szCs w:val="24"/>
        </w:rPr>
        <w:t>Duyên</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Hải</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và</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hoàn</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thành</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gia</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hạn</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khoản</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vay</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nước</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ngoài</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cho</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dự</w:t>
      </w:r>
      <w:proofErr w:type="spellEnd"/>
      <w:r w:rsidRPr="002C3C08">
        <w:rPr>
          <w:rFonts w:ascii="Times New Roman" w:hAnsi="Times New Roman" w:cs="Times New Roman"/>
          <w:sz w:val="24"/>
          <w:szCs w:val="24"/>
        </w:rPr>
        <w:t xml:space="preserve"> </w:t>
      </w:r>
      <w:proofErr w:type="spellStart"/>
      <w:r w:rsidRPr="002C3C08">
        <w:rPr>
          <w:rFonts w:ascii="Times New Roman" w:hAnsi="Times New Roman" w:cs="Times New Roman"/>
          <w:sz w:val="24"/>
          <w:szCs w:val="24"/>
        </w:rPr>
        <w:t>án</w:t>
      </w:r>
      <w:proofErr w:type="spellEnd"/>
      <w:r w:rsidRPr="002C3C08">
        <w:rPr>
          <w:rFonts w:ascii="Times New Roman" w:hAnsi="Times New Roman" w:cs="Times New Roman"/>
          <w:sz w:val="24"/>
          <w:szCs w:val="24"/>
        </w:rPr>
        <w:t xml:space="preserve"> </w:t>
      </w:r>
      <w:r w:rsidR="002C3C08" w:rsidRPr="002C3C08">
        <w:rPr>
          <w:rFonts w:ascii="Times New Roman" w:hAnsi="Times New Roman" w:cs="Times New Roman"/>
          <w:sz w:val="24"/>
          <w:szCs w:val="24"/>
        </w:rPr>
        <w:t xml:space="preserve">NMNĐ </w:t>
      </w:r>
      <w:proofErr w:type="spellStart"/>
      <w:r w:rsidR="002C3C08" w:rsidRPr="002C3C08">
        <w:rPr>
          <w:rFonts w:ascii="Times New Roman" w:hAnsi="Times New Roman" w:cs="Times New Roman"/>
          <w:sz w:val="24"/>
          <w:szCs w:val="24"/>
        </w:rPr>
        <w:t>Duyên</w:t>
      </w:r>
      <w:proofErr w:type="spellEnd"/>
      <w:r w:rsidR="002C3C08" w:rsidRPr="002C3C08">
        <w:rPr>
          <w:rFonts w:ascii="Times New Roman" w:hAnsi="Times New Roman" w:cs="Times New Roman"/>
          <w:sz w:val="24"/>
          <w:szCs w:val="24"/>
        </w:rPr>
        <w:t xml:space="preserve"> </w:t>
      </w:r>
      <w:proofErr w:type="spellStart"/>
      <w:r w:rsidR="002C3C08" w:rsidRPr="002C3C08">
        <w:rPr>
          <w:rFonts w:ascii="Times New Roman" w:hAnsi="Times New Roman" w:cs="Times New Roman"/>
          <w:sz w:val="24"/>
          <w:szCs w:val="24"/>
        </w:rPr>
        <w:t>Hải</w:t>
      </w:r>
      <w:proofErr w:type="spellEnd"/>
      <w:r w:rsidR="002C3C08" w:rsidRPr="002C3C08">
        <w:rPr>
          <w:rFonts w:ascii="Times New Roman" w:hAnsi="Times New Roman" w:cs="Times New Roman"/>
          <w:sz w:val="24"/>
          <w:szCs w:val="24"/>
        </w:rPr>
        <w:t xml:space="preserve"> 3</w:t>
      </w:r>
      <w:r w:rsidRPr="002C3C08">
        <w:rPr>
          <w:rFonts w:ascii="Times New Roman" w:hAnsi="Times New Roman" w:cs="Times New Roman"/>
          <w:sz w:val="24"/>
          <w:szCs w:val="24"/>
        </w:rPr>
        <w:t>.</w:t>
      </w:r>
    </w:p>
    <w:p w14:paraId="75F3C671" w14:textId="5D94FCF5" w:rsidR="005B0874" w:rsidRPr="002C3C08" w:rsidRDefault="00C0277D" w:rsidP="005D42F1">
      <w:pPr>
        <w:pStyle w:val="ListParagraph"/>
        <w:numPr>
          <w:ilvl w:val="0"/>
          <w:numId w:val="3"/>
        </w:numPr>
        <w:spacing w:line="276" w:lineRule="auto"/>
        <w:ind w:left="360" w:hanging="360"/>
        <w:jc w:val="both"/>
        <w:rPr>
          <w:b/>
          <w:sz w:val="24"/>
          <w:szCs w:val="24"/>
        </w:rPr>
      </w:pPr>
      <w:r w:rsidRPr="002C3C08">
        <w:rPr>
          <w:b/>
          <w:sz w:val="24"/>
          <w:szCs w:val="24"/>
        </w:rPr>
        <w:t>Nhiệm vụ trọng tâm</w:t>
      </w:r>
      <w:r w:rsidR="00CE16BE" w:rsidRPr="002C3C08">
        <w:rPr>
          <w:b/>
          <w:sz w:val="24"/>
          <w:szCs w:val="24"/>
        </w:rPr>
        <w:t xml:space="preserve"> 3</w:t>
      </w:r>
      <w:r w:rsidRPr="002C3C08">
        <w:rPr>
          <w:b/>
          <w:sz w:val="24"/>
          <w:szCs w:val="24"/>
        </w:rPr>
        <w:t xml:space="preserve"> </w:t>
      </w:r>
      <w:r w:rsidR="00CE16BE" w:rsidRPr="002C3C08">
        <w:rPr>
          <w:b/>
          <w:sz w:val="24"/>
          <w:szCs w:val="24"/>
        </w:rPr>
        <w:t>tháng cuối</w:t>
      </w:r>
      <w:r w:rsidR="00EA3D09" w:rsidRPr="002C3C08">
        <w:rPr>
          <w:b/>
          <w:sz w:val="24"/>
          <w:szCs w:val="24"/>
        </w:rPr>
        <w:t xml:space="preserve"> </w:t>
      </w:r>
      <w:r w:rsidR="00423199" w:rsidRPr="002C3C08">
        <w:rPr>
          <w:b/>
          <w:sz w:val="24"/>
          <w:szCs w:val="24"/>
        </w:rPr>
        <w:t xml:space="preserve">năm </w:t>
      </w:r>
      <w:r w:rsidR="008A08AD" w:rsidRPr="002C3C08">
        <w:rPr>
          <w:b/>
          <w:sz w:val="24"/>
          <w:szCs w:val="24"/>
        </w:rPr>
        <w:t>2017</w:t>
      </w:r>
      <w:r w:rsidR="00646325" w:rsidRPr="002C3C08">
        <w:rPr>
          <w:b/>
          <w:sz w:val="24"/>
          <w:szCs w:val="24"/>
        </w:rPr>
        <w:t>:</w:t>
      </w:r>
      <w:r w:rsidR="005B0874" w:rsidRPr="002C3C08">
        <w:rPr>
          <w:b/>
          <w:sz w:val="24"/>
          <w:szCs w:val="24"/>
        </w:rPr>
        <w:t xml:space="preserve"> </w:t>
      </w:r>
    </w:p>
    <w:p w14:paraId="156058C2" w14:textId="35DE482D" w:rsidR="005D42F1" w:rsidRPr="002C3C08" w:rsidRDefault="005D42F1" w:rsidP="00F02320">
      <w:pPr>
        <w:tabs>
          <w:tab w:val="left" w:pos="450"/>
          <w:tab w:val="left" w:pos="630"/>
        </w:tabs>
        <w:spacing w:after="120" w:line="276" w:lineRule="auto"/>
        <w:jc w:val="both"/>
        <w:rPr>
          <w:rFonts w:ascii="Times New Roman" w:hAnsi="Times New Roman" w:cs="Times New Roman"/>
          <w:bCs/>
          <w:noProof/>
          <w:sz w:val="24"/>
          <w:szCs w:val="24"/>
        </w:rPr>
      </w:pPr>
      <w:r w:rsidRPr="002C3C08">
        <w:rPr>
          <w:rFonts w:ascii="Times New Roman" w:hAnsi="Times New Roman" w:cs="Times New Roman"/>
          <w:bCs/>
          <w:noProof/>
          <w:sz w:val="24"/>
          <w:szCs w:val="24"/>
        </w:rPr>
        <w:tab/>
        <w:t>3 tháng cuối năm 2017, EVNGENCO 1 phấn đấu hoàn thành</w:t>
      </w:r>
      <w:r w:rsidR="002C3C08" w:rsidRPr="002C3C08">
        <w:rPr>
          <w:rFonts w:ascii="Times New Roman" w:hAnsi="Times New Roman" w:cs="Times New Roman"/>
          <w:bCs/>
          <w:noProof/>
          <w:sz w:val="24"/>
          <w:szCs w:val="24"/>
        </w:rPr>
        <w:t xml:space="preserve"> vượt mức các chỉ tiêu</w:t>
      </w:r>
      <w:r w:rsidRPr="002C3C08">
        <w:rPr>
          <w:rFonts w:ascii="Times New Roman" w:hAnsi="Times New Roman" w:cs="Times New Roman"/>
          <w:bCs/>
          <w:noProof/>
          <w:sz w:val="24"/>
          <w:szCs w:val="24"/>
        </w:rPr>
        <w:t xml:space="preserve"> kế hoạch năm 2017; thực hiện</w:t>
      </w:r>
      <w:r w:rsidR="002C3C08" w:rsidRPr="002C3C08">
        <w:rPr>
          <w:rFonts w:ascii="Times New Roman" w:hAnsi="Times New Roman" w:cs="Times New Roman"/>
          <w:bCs/>
          <w:noProof/>
          <w:sz w:val="24"/>
          <w:szCs w:val="24"/>
        </w:rPr>
        <w:t xml:space="preserve"> thành công</w:t>
      </w:r>
      <w:r w:rsidRPr="002C3C08">
        <w:rPr>
          <w:rFonts w:ascii="Times New Roman" w:hAnsi="Times New Roman" w:cs="Times New Roman"/>
          <w:bCs/>
          <w:noProof/>
          <w:sz w:val="24"/>
          <w:szCs w:val="24"/>
        </w:rPr>
        <w:t xml:space="preserve"> chủ đề năm 2017 </w:t>
      </w:r>
      <w:r w:rsidR="002C3C08" w:rsidRPr="002C3C08">
        <w:rPr>
          <w:rFonts w:ascii="Times New Roman" w:hAnsi="Times New Roman" w:cs="Times New Roman"/>
          <w:bCs/>
          <w:noProof/>
          <w:sz w:val="24"/>
          <w:szCs w:val="24"/>
        </w:rPr>
        <w:t>của Tập đoàn Điện lực Việt Nam và triển khai quyết liệt C</w:t>
      </w:r>
      <w:r w:rsidRPr="002C3C08">
        <w:rPr>
          <w:rFonts w:ascii="Times New Roman" w:hAnsi="Times New Roman" w:cs="Times New Roman"/>
          <w:bCs/>
          <w:noProof/>
          <w:sz w:val="24"/>
          <w:szCs w:val="24"/>
        </w:rPr>
        <w:t>hương trình thực hành tiết kiệm và chống lãng phí; xây dựng kế hoạ</w:t>
      </w:r>
      <w:r w:rsidR="002C3C08" w:rsidRPr="002C3C08">
        <w:rPr>
          <w:rFonts w:ascii="Times New Roman" w:hAnsi="Times New Roman" w:cs="Times New Roman"/>
          <w:bCs/>
          <w:noProof/>
          <w:sz w:val="24"/>
          <w:szCs w:val="24"/>
        </w:rPr>
        <w:t xml:space="preserve">ch năm 2018. Trong đó đặc biệt chú trọng đảm bảo đủ </w:t>
      </w:r>
      <w:r w:rsidRPr="002C3C08">
        <w:rPr>
          <w:rFonts w:ascii="Times New Roman" w:hAnsi="Times New Roman" w:cs="Times New Roman"/>
          <w:bCs/>
          <w:noProof/>
          <w:sz w:val="24"/>
          <w:szCs w:val="24"/>
        </w:rPr>
        <w:t>nguồ</w:t>
      </w:r>
      <w:r w:rsidR="002C3C08" w:rsidRPr="002C3C08">
        <w:rPr>
          <w:rFonts w:ascii="Times New Roman" w:hAnsi="Times New Roman" w:cs="Times New Roman"/>
          <w:bCs/>
          <w:noProof/>
          <w:sz w:val="24"/>
          <w:szCs w:val="24"/>
        </w:rPr>
        <w:t>n than phục vụ</w:t>
      </w:r>
      <w:r w:rsidRPr="002C3C08">
        <w:rPr>
          <w:rFonts w:ascii="Times New Roman" w:hAnsi="Times New Roman" w:cs="Times New Roman"/>
          <w:bCs/>
          <w:noProof/>
          <w:sz w:val="24"/>
          <w:szCs w:val="24"/>
        </w:rPr>
        <w:t xml:space="preserve"> sản xuất điện. </w:t>
      </w:r>
    </w:p>
    <w:p w14:paraId="1D923D70" w14:textId="06314297" w:rsidR="00276899" w:rsidRPr="002C3C08" w:rsidRDefault="002C3C08" w:rsidP="00276899">
      <w:pPr>
        <w:spacing w:before="120" w:after="120" w:line="276" w:lineRule="auto"/>
        <w:ind w:firstLine="360"/>
        <w:jc w:val="both"/>
        <w:outlineLvl w:val="0"/>
        <w:rPr>
          <w:rFonts w:ascii="Times New Roman" w:hAnsi="Times New Roman" w:cs="Times New Roman"/>
          <w:b/>
          <w:bCs/>
          <w:i/>
          <w:noProof/>
          <w:sz w:val="24"/>
          <w:szCs w:val="24"/>
        </w:rPr>
      </w:pPr>
      <w:r w:rsidRPr="002C3C08">
        <w:rPr>
          <w:rFonts w:ascii="Times New Roman" w:hAnsi="Times New Roman" w:cs="Times New Roman"/>
          <w:bCs/>
          <w:noProof/>
          <w:sz w:val="24"/>
          <w:szCs w:val="24"/>
        </w:rPr>
        <w:t>Cụ thể các</w:t>
      </w:r>
      <w:r w:rsidR="00276899" w:rsidRPr="002C3C08">
        <w:rPr>
          <w:rFonts w:ascii="Times New Roman" w:hAnsi="Times New Roman" w:cs="Times New Roman"/>
          <w:bCs/>
          <w:noProof/>
          <w:sz w:val="24"/>
          <w:szCs w:val="24"/>
        </w:rPr>
        <w:t xml:space="preserve"> mục tiêu</w:t>
      </w:r>
      <w:r w:rsidRPr="002C3C08">
        <w:rPr>
          <w:rFonts w:ascii="Times New Roman" w:hAnsi="Times New Roman" w:cs="Times New Roman"/>
          <w:bCs/>
          <w:noProof/>
          <w:sz w:val="24"/>
          <w:szCs w:val="24"/>
        </w:rPr>
        <w:t xml:space="preserve"> cần đạt được trong Quý IV: tổng</w:t>
      </w:r>
      <w:r w:rsidR="00276899" w:rsidRPr="002C3C08">
        <w:rPr>
          <w:rFonts w:ascii="Times New Roman" w:hAnsi="Times New Roman" w:cs="Times New Roman"/>
          <w:bCs/>
          <w:noProof/>
          <w:sz w:val="24"/>
          <w:szCs w:val="24"/>
        </w:rPr>
        <w:t xml:space="preserve"> sản lượng  đạt 7.672 triệu kWh, trong đó nhiệt điện đạt 6</w:t>
      </w:r>
      <w:r w:rsidRPr="002C3C08">
        <w:rPr>
          <w:rFonts w:ascii="Times New Roman" w:hAnsi="Times New Roman" w:cs="Times New Roman"/>
          <w:bCs/>
          <w:noProof/>
          <w:sz w:val="24"/>
          <w:szCs w:val="24"/>
        </w:rPr>
        <w:t>.</w:t>
      </w:r>
      <w:r w:rsidR="00276899" w:rsidRPr="002C3C08">
        <w:rPr>
          <w:rFonts w:ascii="Times New Roman" w:hAnsi="Times New Roman" w:cs="Times New Roman"/>
          <w:bCs/>
          <w:noProof/>
          <w:sz w:val="24"/>
          <w:szCs w:val="24"/>
        </w:rPr>
        <w:t>313 triệu kWh, thủy điện đạt 1</w:t>
      </w:r>
      <w:r w:rsidRPr="002C3C08">
        <w:rPr>
          <w:rFonts w:ascii="Times New Roman" w:hAnsi="Times New Roman" w:cs="Times New Roman"/>
          <w:bCs/>
          <w:noProof/>
          <w:sz w:val="24"/>
          <w:szCs w:val="24"/>
        </w:rPr>
        <w:t>.</w:t>
      </w:r>
      <w:r w:rsidR="00276899" w:rsidRPr="002C3C08">
        <w:rPr>
          <w:rFonts w:ascii="Times New Roman" w:hAnsi="Times New Roman" w:cs="Times New Roman"/>
          <w:bCs/>
          <w:noProof/>
          <w:sz w:val="24"/>
          <w:szCs w:val="24"/>
        </w:rPr>
        <w:t>359 kWh.</w:t>
      </w:r>
      <w:r w:rsidR="00276899" w:rsidRPr="002C3C08">
        <w:rPr>
          <w:rFonts w:ascii="Times New Roman" w:hAnsi="Times New Roman" w:cs="Times New Roman"/>
        </w:rPr>
        <w:t xml:space="preserve"> </w:t>
      </w:r>
      <w:proofErr w:type="spellStart"/>
      <w:r w:rsidRPr="002C3C08">
        <w:rPr>
          <w:rFonts w:ascii="Times New Roman" w:hAnsi="Times New Roman" w:cs="Times New Roman"/>
        </w:rPr>
        <w:t>T</w:t>
      </w:r>
      <w:r w:rsidR="00276899" w:rsidRPr="002C3C08">
        <w:rPr>
          <w:rFonts w:ascii="Times New Roman" w:hAnsi="Times New Roman" w:cs="Times New Roman"/>
          <w:bCs/>
          <w:noProof/>
          <w:sz w:val="24"/>
          <w:szCs w:val="24"/>
        </w:rPr>
        <w:t>ại</w:t>
      </w:r>
      <w:proofErr w:type="spellEnd"/>
      <w:r w:rsidR="00276899" w:rsidRPr="002C3C08">
        <w:rPr>
          <w:rFonts w:ascii="Times New Roman" w:hAnsi="Times New Roman" w:cs="Times New Roman"/>
          <w:bCs/>
          <w:noProof/>
          <w:sz w:val="24"/>
          <w:szCs w:val="24"/>
        </w:rPr>
        <w:t xml:space="preserve"> Trung tâm Nhiệt điện Duyên Hả</w:t>
      </w:r>
      <w:r w:rsidRPr="002C3C08">
        <w:rPr>
          <w:rFonts w:ascii="Times New Roman" w:hAnsi="Times New Roman" w:cs="Times New Roman"/>
          <w:bCs/>
          <w:noProof/>
          <w:sz w:val="24"/>
          <w:szCs w:val="24"/>
        </w:rPr>
        <w:t xml:space="preserve">i, Tổng công ty </w:t>
      </w:r>
      <w:r w:rsidR="00276899" w:rsidRPr="002C3C08">
        <w:rPr>
          <w:rFonts w:ascii="Times New Roman" w:hAnsi="Times New Roman" w:cs="Times New Roman"/>
          <w:bCs/>
          <w:noProof/>
          <w:sz w:val="24"/>
          <w:szCs w:val="24"/>
        </w:rPr>
        <w:t>có kế hoạch thực hiện chương trình thí nghiệm nhằm kiểm tra các tính năng của tổ</w:t>
      </w:r>
      <w:r w:rsidRPr="002C3C08">
        <w:rPr>
          <w:rFonts w:ascii="Times New Roman" w:hAnsi="Times New Roman" w:cs="Times New Roman"/>
          <w:bCs/>
          <w:noProof/>
          <w:sz w:val="24"/>
          <w:szCs w:val="24"/>
        </w:rPr>
        <w:t xml:space="preserve"> máy NMNĐ</w:t>
      </w:r>
      <w:r w:rsidR="00276899" w:rsidRPr="002C3C08">
        <w:rPr>
          <w:rFonts w:ascii="Times New Roman" w:hAnsi="Times New Roman" w:cs="Times New Roman"/>
          <w:bCs/>
          <w:noProof/>
          <w:sz w:val="24"/>
          <w:szCs w:val="24"/>
        </w:rPr>
        <w:t xml:space="preserve"> Duyên Hải 3 trong giai đoạn bả</w:t>
      </w:r>
      <w:r w:rsidRPr="002C3C08">
        <w:rPr>
          <w:rFonts w:ascii="Times New Roman" w:hAnsi="Times New Roman" w:cs="Times New Roman"/>
          <w:bCs/>
          <w:noProof/>
          <w:sz w:val="24"/>
          <w:szCs w:val="24"/>
        </w:rPr>
        <w:t>o hành; đ</w:t>
      </w:r>
      <w:r w:rsidR="00276899" w:rsidRPr="002C3C08">
        <w:rPr>
          <w:rFonts w:ascii="Times New Roman" w:hAnsi="Times New Roman" w:cs="Times New Roman"/>
          <w:bCs/>
          <w:noProof/>
          <w:sz w:val="24"/>
          <w:szCs w:val="24"/>
        </w:rPr>
        <w:t>ẩy mạnh công tác tiêu thụ tro xỉ tại TTĐL Duyên Hả</w:t>
      </w:r>
      <w:r>
        <w:rPr>
          <w:rFonts w:ascii="Times New Roman" w:hAnsi="Times New Roman" w:cs="Times New Roman"/>
          <w:bCs/>
          <w:noProof/>
          <w:sz w:val="24"/>
          <w:szCs w:val="24"/>
        </w:rPr>
        <w:t>i. Trong Q</w:t>
      </w:r>
      <w:r w:rsidR="00276899" w:rsidRPr="002C3C08">
        <w:rPr>
          <w:rFonts w:ascii="Times New Roman" w:hAnsi="Times New Roman" w:cs="Times New Roman"/>
          <w:bCs/>
          <w:noProof/>
          <w:sz w:val="24"/>
          <w:szCs w:val="24"/>
        </w:rPr>
        <w:t xml:space="preserve">uý </w:t>
      </w:r>
      <w:r>
        <w:rPr>
          <w:rFonts w:ascii="Times New Roman" w:hAnsi="Times New Roman" w:cs="Times New Roman"/>
          <w:bCs/>
          <w:noProof/>
          <w:sz w:val="24"/>
          <w:szCs w:val="24"/>
        </w:rPr>
        <w:t xml:space="preserve">IV </w:t>
      </w:r>
      <w:r w:rsidR="00276899" w:rsidRPr="002C3C08">
        <w:rPr>
          <w:rFonts w:ascii="Times New Roman" w:hAnsi="Times New Roman" w:cs="Times New Roman"/>
          <w:bCs/>
          <w:noProof/>
          <w:sz w:val="24"/>
          <w:szCs w:val="24"/>
        </w:rPr>
        <w:t xml:space="preserve">2017, </w:t>
      </w:r>
      <w:r>
        <w:rPr>
          <w:rFonts w:ascii="Times New Roman" w:hAnsi="Times New Roman" w:cs="Times New Roman"/>
          <w:bCs/>
          <w:noProof/>
          <w:sz w:val="24"/>
          <w:szCs w:val="24"/>
        </w:rPr>
        <w:t xml:space="preserve">phấn đấu hoàn thành và </w:t>
      </w:r>
      <w:r w:rsidR="00276899" w:rsidRPr="002C3C08">
        <w:rPr>
          <w:rFonts w:ascii="Times New Roman" w:hAnsi="Times New Roman" w:cs="Times New Roman"/>
          <w:bCs/>
          <w:noProof/>
          <w:sz w:val="24"/>
          <w:szCs w:val="24"/>
        </w:rPr>
        <w:t>đưa hệ thống xuấ</w:t>
      </w:r>
      <w:r>
        <w:rPr>
          <w:rFonts w:ascii="Times New Roman" w:hAnsi="Times New Roman" w:cs="Times New Roman"/>
          <w:bCs/>
          <w:noProof/>
          <w:sz w:val="24"/>
          <w:szCs w:val="24"/>
        </w:rPr>
        <w:t xml:space="preserve">t tro bay qua Cảng biển TTĐL Duyên Hải </w:t>
      </w:r>
      <w:r w:rsidR="00276899" w:rsidRPr="002C3C08">
        <w:rPr>
          <w:rFonts w:ascii="Times New Roman" w:hAnsi="Times New Roman" w:cs="Times New Roman"/>
          <w:bCs/>
          <w:noProof/>
          <w:sz w:val="24"/>
          <w:szCs w:val="24"/>
        </w:rPr>
        <w:t xml:space="preserve">vào vận hành. </w:t>
      </w:r>
      <w:r w:rsidR="00276899" w:rsidRPr="002C3C08">
        <w:rPr>
          <w:rFonts w:ascii="Times New Roman" w:hAnsi="Times New Roman" w:cs="Times New Roman"/>
          <w:b/>
          <w:bCs/>
          <w:i/>
          <w:noProof/>
          <w:sz w:val="24"/>
          <w:szCs w:val="24"/>
        </w:rPr>
        <w:t xml:space="preserve"> </w:t>
      </w:r>
    </w:p>
    <w:p w14:paraId="7B92FEF5" w14:textId="0065F35D" w:rsidR="00276120" w:rsidRPr="002C3C08" w:rsidRDefault="00276120" w:rsidP="00276899">
      <w:pPr>
        <w:spacing w:before="120" w:after="120" w:line="276" w:lineRule="auto"/>
        <w:ind w:firstLine="360"/>
        <w:jc w:val="both"/>
        <w:outlineLvl w:val="0"/>
        <w:rPr>
          <w:rFonts w:ascii="Times New Roman" w:hAnsi="Times New Roman" w:cs="Times New Roman"/>
          <w:bCs/>
          <w:noProof/>
          <w:sz w:val="24"/>
          <w:szCs w:val="24"/>
        </w:rPr>
      </w:pPr>
      <w:r w:rsidRPr="002C3C08">
        <w:rPr>
          <w:rFonts w:ascii="Times New Roman" w:hAnsi="Times New Roman" w:cs="Times New Roman"/>
          <w:bCs/>
          <w:noProof/>
          <w:sz w:val="24"/>
          <w:szCs w:val="24"/>
        </w:rPr>
        <w:t xml:space="preserve">Trong công tác thị trường điện, </w:t>
      </w:r>
      <w:r w:rsidR="002C3C08">
        <w:rPr>
          <w:rFonts w:ascii="Times New Roman" w:hAnsi="Times New Roman" w:cs="Times New Roman"/>
          <w:bCs/>
          <w:noProof/>
          <w:sz w:val="24"/>
          <w:szCs w:val="24"/>
        </w:rPr>
        <w:t xml:space="preserve">Tổng công ty sẽ phối hợp CTNĐ Nghi Sơn 1 chuẩn bị đầy đủ các điều kiện cần thiết để đưa các tổ máy NMNĐ Nghi Sơn 1 tham gia thị trường phát điện cạnh tranh ngay sau khi tiếp nhận bàn giao Công ty từ Tập đoàn.  </w:t>
      </w:r>
    </w:p>
    <w:p w14:paraId="6DFDEE7C" w14:textId="77777777" w:rsidR="002C3C08" w:rsidRDefault="002C3C08" w:rsidP="002C3C08">
      <w:pPr>
        <w:spacing w:before="120" w:after="120" w:line="276" w:lineRule="auto"/>
        <w:ind w:firstLine="360"/>
        <w:jc w:val="both"/>
        <w:outlineLvl w:val="0"/>
        <w:rPr>
          <w:rFonts w:ascii="Times New Roman" w:hAnsi="Times New Roman" w:cs="Times New Roman"/>
          <w:bCs/>
          <w:noProof/>
          <w:sz w:val="24"/>
          <w:szCs w:val="24"/>
        </w:rPr>
      </w:pPr>
      <w:r>
        <w:rPr>
          <w:rFonts w:ascii="Times New Roman" w:hAnsi="Times New Roman" w:cs="Times New Roman"/>
          <w:bCs/>
          <w:noProof/>
          <w:sz w:val="24"/>
          <w:szCs w:val="24"/>
        </w:rPr>
        <w:t>Tổng công ty cũng sẽ thực hiện nhiều giải pháp để đảm bảo có đủ than phục vụ sản xuất điện, đặc biệt đối với than nhập khẩu phục vụ vận hành thương mại NMNĐ Duyên Hải 3, và chạy thử nghiệm thu NMNĐ Duyên Hải 3 Mở rộng.</w:t>
      </w:r>
    </w:p>
    <w:p w14:paraId="5092E4C4" w14:textId="4BAC8DCE" w:rsidR="00276899" w:rsidRPr="002C3C08" w:rsidRDefault="002C3C08" w:rsidP="002C3C08">
      <w:pPr>
        <w:spacing w:before="120" w:after="120" w:line="276" w:lineRule="auto"/>
        <w:ind w:firstLine="360"/>
        <w:jc w:val="both"/>
        <w:outlineLvl w:val="0"/>
        <w:rPr>
          <w:rFonts w:ascii="Times New Roman" w:hAnsi="Times New Roman" w:cs="Times New Roman"/>
          <w:bCs/>
          <w:noProof/>
          <w:sz w:val="24"/>
          <w:szCs w:val="24"/>
        </w:rPr>
      </w:pPr>
      <w:r>
        <w:rPr>
          <w:rFonts w:ascii="Times New Roman" w:hAnsi="Times New Roman" w:cs="Times New Roman"/>
          <w:bCs/>
          <w:noProof/>
          <w:sz w:val="24"/>
          <w:szCs w:val="24"/>
        </w:rPr>
        <w:t xml:space="preserve">Các Dự án: TĐ </w:t>
      </w:r>
      <w:r w:rsidR="00276899" w:rsidRPr="002C3C08">
        <w:rPr>
          <w:rFonts w:ascii="Times New Roman" w:hAnsi="Times New Roman" w:cs="Times New Roman"/>
          <w:bCs/>
          <w:noProof/>
          <w:sz w:val="24"/>
          <w:szCs w:val="24"/>
        </w:rPr>
        <w:t>Đa Nhim mở rộ</w:t>
      </w:r>
      <w:r>
        <w:rPr>
          <w:rFonts w:ascii="Times New Roman" w:hAnsi="Times New Roman" w:cs="Times New Roman"/>
          <w:bCs/>
          <w:noProof/>
          <w:sz w:val="24"/>
          <w:szCs w:val="24"/>
        </w:rPr>
        <w:t>ng, L</w:t>
      </w:r>
      <w:r w:rsidR="00276899" w:rsidRPr="002C3C08">
        <w:rPr>
          <w:rFonts w:ascii="Times New Roman" w:hAnsi="Times New Roman" w:cs="Times New Roman"/>
          <w:bCs/>
          <w:noProof/>
          <w:sz w:val="24"/>
          <w:szCs w:val="24"/>
        </w:rPr>
        <w:t>ò hơi phụ</w:t>
      </w:r>
      <w:r>
        <w:rPr>
          <w:rFonts w:ascii="Times New Roman" w:hAnsi="Times New Roman" w:cs="Times New Roman"/>
          <w:bCs/>
          <w:noProof/>
          <w:sz w:val="24"/>
          <w:szCs w:val="24"/>
        </w:rPr>
        <w:t xml:space="preserve"> cấp hơi khởi động NMNĐ Uông Bí, Dự án chuyển đổi dầu DO thay thế FO cho NMNĐ Uông Bí, Dự án nâng cấp Trạm Đại Ninh .... sẽ được đẩy nhanh tiến độ, để đảm bảo hoàn thành các mục tiêu của năm 2017 do Tập đoàn điện lực Việt Nam giao.  </w:t>
      </w:r>
    </w:p>
    <w:p w14:paraId="46E8B230" w14:textId="77777777" w:rsidR="00596228" w:rsidRPr="002C3C08" w:rsidRDefault="00596228" w:rsidP="00D57BC5">
      <w:pPr>
        <w:pStyle w:val="Header"/>
        <w:tabs>
          <w:tab w:val="clear" w:pos="4320"/>
          <w:tab w:val="clear" w:pos="8640"/>
          <w:tab w:val="num" w:pos="1440"/>
        </w:tabs>
        <w:spacing w:before="0" w:line="276" w:lineRule="auto"/>
        <w:ind w:left="360"/>
        <w:rPr>
          <w:b/>
          <w:sz w:val="24"/>
          <w:szCs w:val="24"/>
          <w:u w:val="single"/>
          <w:lang w:val="vi-VN"/>
        </w:rPr>
      </w:pPr>
      <w:r w:rsidRPr="002C3C08">
        <w:rPr>
          <w:b/>
          <w:sz w:val="24"/>
          <w:szCs w:val="24"/>
          <w:u w:val="single"/>
          <w:lang w:val="vi-VN"/>
        </w:rPr>
        <w:t>THÔNG TIN LIÊN HỆ:</w:t>
      </w:r>
    </w:p>
    <w:p w14:paraId="6808BB6B" w14:textId="77777777" w:rsidR="00596228" w:rsidRPr="002C3C08" w:rsidRDefault="00C21C49" w:rsidP="00D57BC5">
      <w:pPr>
        <w:pStyle w:val="Header"/>
        <w:tabs>
          <w:tab w:val="clear" w:pos="4320"/>
          <w:tab w:val="clear" w:pos="8640"/>
        </w:tabs>
        <w:spacing w:before="0" w:line="276" w:lineRule="auto"/>
        <w:ind w:left="360"/>
        <w:rPr>
          <w:b/>
          <w:sz w:val="24"/>
          <w:szCs w:val="24"/>
          <w:lang w:val="vi-VN"/>
        </w:rPr>
      </w:pPr>
      <w:proofErr w:type="spellStart"/>
      <w:r w:rsidRPr="002C3C08">
        <w:rPr>
          <w:b/>
          <w:sz w:val="24"/>
          <w:szCs w:val="24"/>
        </w:rPr>
        <w:t>Văn</w:t>
      </w:r>
      <w:proofErr w:type="spellEnd"/>
      <w:r w:rsidRPr="002C3C08">
        <w:rPr>
          <w:b/>
          <w:sz w:val="24"/>
          <w:szCs w:val="24"/>
        </w:rPr>
        <w:t xml:space="preserve"> </w:t>
      </w:r>
      <w:proofErr w:type="spellStart"/>
      <w:r w:rsidRPr="002C3C08">
        <w:rPr>
          <w:b/>
          <w:sz w:val="24"/>
          <w:szCs w:val="24"/>
        </w:rPr>
        <w:t>phòng</w:t>
      </w:r>
      <w:proofErr w:type="spellEnd"/>
      <w:r w:rsidRPr="002C3C08">
        <w:rPr>
          <w:b/>
          <w:sz w:val="24"/>
          <w:szCs w:val="24"/>
        </w:rPr>
        <w:t xml:space="preserve"> - </w:t>
      </w:r>
      <w:r w:rsidR="00596228" w:rsidRPr="002C3C08">
        <w:rPr>
          <w:b/>
          <w:sz w:val="24"/>
          <w:szCs w:val="24"/>
          <w:lang w:val="vi-VN"/>
        </w:rPr>
        <w:t>Tổng công ty Phát điện 1</w:t>
      </w:r>
    </w:p>
    <w:p w14:paraId="320AF753" w14:textId="77777777" w:rsidR="0051084F" w:rsidRPr="002C3C08" w:rsidRDefault="0051084F" w:rsidP="00D57BC5">
      <w:pPr>
        <w:pStyle w:val="Header"/>
        <w:tabs>
          <w:tab w:val="clear" w:pos="4320"/>
          <w:tab w:val="clear" w:pos="8640"/>
        </w:tabs>
        <w:spacing w:before="0" w:line="276" w:lineRule="auto"/>
        <w:ind w:left="360"/>
        <w:rPr>
          <w:color w:val="000000" w:themeColor="text1"/>
          <w:sz w:val="24"/>
          <w:szCs w:val="24"/>
        </w:rPr>
      </w:pPr>
      <w:r w:rsidRPr="002C3C08">
        <w:rPr>
          <w:color w:val="000000" w:themeColor="text1"/>
          <w:sz w:val="24"/>
          <w:szCs w:val="24"/>
          <w:lang w:val="vi-VN"/>
        </w:rPr>
        <w:t xml:space="preserve">Điện thoại:  </w:t>
      </w:r>
      <w:r w:rsidR="0075478B" w:rsidRPr="002C3C08">
        <w:rPr>
          <w:color w:val="000000" w:themeColor="text1"/>
          <w:sz w:val="24"/>
          <w:szCs w:val="24"/>
        </w:rPr>
        <w:t xml:space="preserve">04.66 </w:t>
      </w:r>
      <w:r w:rsidRPr="002C3C08">
        <w:rPr>
          <w:color w:val="000000" w:themeColor="text1"/>
          <w:sz w:val="24"/>
          <w:szCs w:val="24"/>
        </w:rPr>
        <w:t xml:space="preserve">941.324      </w:t>
      </w:r>
      <w:r w:rsidRPr="002C3C08">
        <w:rPr>
          <w:color w:val="000000" w:themeColor="text1"/>
          <w:sz w:val="24"/>
          <w:szCs w:val="24"/>
          <w:lang w:val="vi-VN"/>
        </w:rPr>
        <w:t xml:space="preserve">Fax: </w:t>
      </w:r>
      <w:r w:rsidRPr="002C3C08">
        <w:rPr>
          <w:color w:val="000000" w:themeColor="text1"/>
          <w:sz w:val="24"/>
          <w:szCs w:val="24"/>
        </w:rPr>
        <w:t>04.66 941.235</w:t>
      </w:r>
    </w:p>
    <w:p w14:paraId="69BF03DD" w14:textId="77777777" w:rsidR="0051084F" w:rsidRPr="002C3C08" w:rsidRDefault="0051084F" w:rsidP="00D57BC5">
      <w:pPr>
        <w:pStyle w:val="Header"/>
        <w:tabs>
          <w:tab w:val="clear" w:pos="4320"/>
          <w:tab w:val="clear" w:pos="8640"/>
        </w:tabs>
        <w:spacing w:before="0" w:line="276" w:lineRule="auto"/>
        <w:ind w:left="360"/>
        <w:rPr>
          <w:color w:val="000000" w:themeColor="text1"/>
          <w:sz w:val="24"/>
          <w:szCs w:val="24"/>
        </w:rPr>
      </w:pPr>
      <w:r w:rsidRPr="002C3C08">
        <w:rPr>
          <w:color w:val="000000" w:themeColor="text1"/>
          <w:sz w:val="24"/>
          <w:szCs w:val="24"/>
          <w:lang w:val="vi-VN"/>
        </w:rPr>
        <w:t>Địa chỉ: Tầng 17</w:t>
      </w:r>
      <w:r w:rsidR="0075478B" w:rsidRPr="002C3C08">
        <w:rPr>
          <w:color w:val="000000" w:themeColor="text1"/>
          <w:sz w:val="24"/>
          <w:szCs w:val="24"/>
        </w:rPr>
        <w:t xml:space="preserve"> </w:t>
      </w:r>
      <w:r w:rsidRPr="002C3C08">
        <w:rPr>
          <w:color w:val="000000" w:themeColor="text1"/>
          <w:sz w:val="24"/>
          <w:szCs w:val="24"/>
        </w:rPr>
        <w:t xml:space="preserve">- </w:t>
      </w:r>
      <w:r w:rsidRPr="002C3C08">
        <w:rPr>
          <w:color w:val="000000" w:themeColor="text1"/>
          <w:sz w:val="24"/>
          <w:szCs w:val="24"/>
          <w:lang w:val="vi-VN"/>
        </w:rPr>
        <w:t xml:space="preserve">tháp B, tòa nhà EVN, </w:t>
      </w:r>
      <w:proofErr w:type="spellStart"/>
      <w:r w:rsidRPr="002C3C08">
        <w:rPr>
          <w:color w:val="000000" w:themeColor="text1"/>
          <w:sz w:val="24"/>
          <w:szCs w:val="24"/>
        </w:rPr>
        <w:t>số</w:t>
      </w:r>
      <w:proofErr w:type="spellEnd"/>
      <w:r w:rsidRPr="002C3C08">
        <w:rPr>
          <w:color w:val="000000" w:themeColor="text1"/>
          <w:sz w:val="24"/>
          <w:szCs w:val="24"/>
        </w:rPr>
        <w:t xml:space="preserve"> 11 </w:t>
      </w:r>
      <w:proofErr w:type="spellStart"/>
      <w:r w:rsidRPr="002C3C08">
        <w:rPr>
          <w:color w:val="000000" w:themeColor="text1"/>
          <w:sz w:val="24"/>
          <w:szCs w:val="24"/>
        </w:rPr>
        <w:t>Cửa</w:t>
      </w:r>
      <w:proofErr w:type="spellEnd"/>
      <w:r w:rsidRPr="002C3C08">
        <w:rPr>
          <w:color w:val="000000" w:themeColor="text1"/>
          <w:sz w:val="24"/>
          <w:szCs w:val="24"/>
        </w:rPr>
        <w:t xml:space="preserve"> </w:t>
      </w:r>
      <w:proofErr w:type="spellStart"/>
      <w:r w:rsidRPr="002C3C08">
        <w:rPr>
          <w:color w:val="000000" w:themeColor="text1"/>
          <w:sz w:val="24"/>
          <w:szCs w:val="24"/>
        </w:rPr>
        <w:t>Bắc</w:t>
      </w:r>
      <w:proofErr w:type="spellEnd"/>
      <w:r w:rsidRPr="002C3C08">
        <w:rPr>
          <w:color w:val="000000" w:themeColor="text1"/>
          <w:sz w:val="24"/>
          <w:szCs w:val="24"/>
        </w:rPr>
        <w:t xml:space="preserve">, </w:t>
      </w:r>
      <w:proofErr w:type="spellStart"/>
      <w:r w:rsidRPr="002C3C08">
        <w:rPr>
          <w:color w:val="000000" w:themeColor="text1"/>
          <w:sz w:val="24"/>
          <w:szCs w:val="24"/>
        </w:rPr>
        <w:t>phường</w:t>
      </w:r>
      <w:proofErr w:type="spellEnd"/>
      <w:r w:rsidRPr="002C3C08">
        <w:rPr>
          <w:color w:val="000000" w:themeColor="text1"/>
          <w:sz w:val="24"/>
          <w:szCs w:val="24"/>
        </w:rPr>
        <w:t xml:space="preserve"> </w:t>
      </w:r>
      <w:proofErr w:type="spellStart"/>
      <w:r w:rsidRPr="002C3C08">
        <w:rPr>
          <w:color w:val="000000" w:themeColor="text1"/>
          <w:sz w:val="24"/>
          <w:szCs w:val="24"/>
        </w:rPr>
        <w:t>Trúc</w:t>
      </w:r>
      <w:proofErr w:type="spellEnd"/>
      <w:r w:rsidRPr="002C3C08">
        <w:rPr>
          <w:color w:val="000000" w:themeColor="text1"/>
          <w:sz w:val="24"/>
          <w:szCs w:val="24"/>
        </w:rPr>
        <w:t xml:space="preserve"> </w:t>
      </w:r>
      <w:proofErr w:type="spellStart"/>
      <w:r w:rsidRPr="002C3C08">
        <w:rPr>
          <w:color w:val="000000" w:themeColor="text1"/>
          <w:sz w:val="24"/>
          <w:szCs w:val="24"/>
        </w:rPr>
        <w:t>Bạch</w:t>
      </w:r>
      <w:proofErr w:type="spellEnd"/>
      <w:r w:rsidRPr="002C3C08">
        <w:rPr>
          <w:color w:val="000000" w:themeColor="text1"/>
          <w:sz w:val="24"/>
          <w:szCs w:val="24"/>
        </w:rPr>
        <w:t xml:space="preserve">, </w:t>
      </w:r>
      <w:proofErr w:type="spellStart"/>
      <w:r w:rsidRPr="002C3C08">
        <w:rPr>
          <w:color w:val="000000" w:themeColor="text1"/>
          <w:sz w:val="24"/>
          <w:szCs w:val="24"/>
        </w:rPr>
        <w:t>quận</w:t>
      </w:r>
      <w:proofErr w:type="spellEnd"/>
      <w:r w:rsidRPr="002C3C08">
        <w:rPr>
          <w:color w:val="000000" w:themeColor="text1"/>
          <w:sz w:val="24"/>
          <w:szCs w:val="24"/>
        </w:rPr>
        <w:t xml:space="preserve"> Ba </w:t>
      </w:r>
      <w:proofErr w:type="spellStart"/>
      <w:r w:rsidRPr="002C3C08">
        <w:rPr>
          <w:color w:val="000000" w:themeColor="text1"/>
          <w:sz w:val="24"/>
          <w:szCs w:val="24"/>
        </w:rPr>
        <w:t>Đình</w:t>
      </w:r>
      <w:proofErr w:type="spellEnd"/>
      <w:r w:rsidRPr="002C3C08">
        <w:rPr>
          <w:color w:val="000000" w:themeColor="text1"/>
          <w:sz w:val="24"/>
          <w:szCs w:val="24"/>
        </w:rPr>
        <w:t xml:space="preserve">, </w:t>
      </w:r>
      <w:proofErr w:type="spellStart"/>
      <w:r w:rsidRPr="002C3C08">
        <w:rPr>
          <w:color w:val="000000" w:themeColor="text1"/>
          <w:sz w:val="24"/>
          <w:szCs w:val="24"/>
        </w:rPr>
        <w:t>Hà</w:t>
      </w:r>
      <w:proofErr w:type="spellEnd"/>
      <w:r w:rsidRPr="002C3C08">
        <w:rPr>
          <w:color w:val="000000" w:themeColor="text1"/>
          <w:sz w:val="24"/>
          <w:szCs w:val="24"/>
        </w:rPr>
        <w:t xml:space="preserve"> </w:t>
      </w:r>
      <w:proofErr w:type="spellStart"/>
      <w:r w:rsidRPr="002C3C08">
        <w:rPr>
          <w:color w:val="000000" w:themeColor="text1"/>
          <w:sz w:val="24"/>
          <w:szCs w:val="24"/>
        </w:rPr>
        <w:t>Nội</w:t>
      </w:r>
      <w:proofErr w:type="spellEnd"/>
      <w:r w:rsidR="003B17F9" w:rsidRPr="002C3C08">
        <w:rPr>
          <w:color w:val="000000" w:themeColor="text1"/>
          <w:sz w:val="24"/>
          <w:szCs w:val="24"/>
        </w:rPr>
        <w:t>.</w:t>
      </w:r>
    </w:p>
    <w:p w14:paraId="600437E2" w14:textId="77777777" w:rsidR="00596228" w:rsidRPr="002C3C08" w:rsidRDefault="00596228" w:rsidP="00726447">
      <w:pPr>
        <w:pStyle w:val="BodyText1"/>
        <w:shd w:val="clear" w:color="auto" w:fill="auto"/>
        <w:spacing w:before="0" w:after="120" w:line="240" w:lineRule="auto"/>
        <w:ind w:right="14" w:firstLine="360"/>
        <w:jc w:val="both"/>
        <w:rPr>
          <w:bCs/>
          <w:noProof/>
          <w:sz w:val="24"/>
          <w:szCs w:val="24"/>
        </w:rPr>
      </w:pPr>
    </w:p>
    <w:p w14:paraId="1CE0C9F2" w14:textId="77777777" w:rsidR="00F033FE" w:rsidRPr="002C3C08" w:rsidRDefault="00F033FE" w:rsidP="00726447">
      <w:pPr>
        <w:spacing w:line="240" w:lineRule="auto"/>
        <w:jc w:val="both"/>
        <w:rPr>
          <w:rFonts w:ascii="Times New Roman" w:hAnsi="Times New Roman" w:cs="Times New Roman"/>
          <w:sz w:val="24"/>
          <w:szCs w:val="24"/>
        </w:rPr>
      </w:pPr>
    </w:p>
    <w:sectPr w:rsidR="00F033FE" w:rsidRPr="002C3C08" w:rsidSect="002C3C08">
      <w:pgSz w:w="11909" w:h="16834" w:code="9"/>
      <w:pgMar w:top="568" w:right="1019"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F83F2" w14:textId="77777777" w:rsidR="00E276EC" w:rsidRDefault="00E276EC" w:rsidP="0019414D">
      <w:pPr>
        <w:spacing w:after="0" w:line="240" w:lineRule="auto"/>
      </w:pPr>
      <w:r>
        <w:separator/>
      </w:r>
    </w:p>
  </w:endnote>
  <w:endnote w:type="continuationSeparator" w:id="0">
    <w:p w14:paraId="486CF936" w14:textId="77777777" w:rsidR="00E276EC" w:rsidRDefault="00E276EC"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A0EDD" w14:textId="77777777" w:rsidR="00E276EC" w:rsidRDefault="00E276EC" w:rsidP="0019414D">
      <w:pPr>
        <w:spacing w:after="0" w:line="240" w:lineRule="auto"/>
      </w:pPr>
      <w:r>
        <w:separator/>
      </w:r>
    </w:p>
  </w:footnote>
  <w:footnote w:type="continuationSeparator" w:id="0">
    <w:p w14:paraId="37178169" w14:textId="77777777" w:rsidR="00E276EC" w:rsidRDefault="00E276EC" w:rsidP="00194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7">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EF5770"/>
    <w:multiLevelType w:val="hybridMultilevel"/>
    <w:tmpl w:val="401E51C2"/>
    <w:lvl w:ilvl="0" w:tplc="B1C66720">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A1E5F"/>
    <w:multiLevelType w:val="hybridMultilevel"/>
    <w:tmpl w:val="8A86BC20"/>
    <w:lvl w:ilvl="0" w:tplc="E9003C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0"/>
  </w:num>
  <w:num w:numId="4">
    <w:abstractNumId w:val="7"/>
  </w:num>
  <w:num w:numId="5">
    <w:abstractNumId w:val="17"/>
  </w:num>
  <w:num w:numId="6">
    <w:abstractNumId w:val="13"/>
  </w:num>
  <w:num w:numId="7">
    <w:abstractNumId w:val="5"/>
  </w:num>
  <w:num w:numId="8">
    <w:abstractNumId w:val="10"/>
  </w:num>
  <w:num w:numId="9">
    <w:abstractNumId w:val="23"/>
  </w:num>
  <w:num w:numId="10">
    <w:abstractNumId w:val="6"/>
  </w:num>
  <w:num w:numId="11">
    <w:abstractNumId w:val="18"/>
  </w:num>
  <w:num w:numId="12">
    <w:abstractNumId w:val="18"/>
  </w:num>
  <w:num w:numId="13">
    <w:abstractNumId w:val="0"/>
  </w:num>
  <w:num w:numId="14">
    <w:abstractNumId w:val="19"/>
  </w:num>
  <w:num w:numId="15">
    <w:abstractNumId w:val="9"/>
  </w:num>
  <w:num w:numId="16">
    <w:abstractNumId w:val="16"/>
  </w:num>
  <w:num w:numId="17">
    <w:abstractNumId w:val="4"/>
  </w:num>
  <w:num w:numId="18">
    <w:abstractNumId w:val="1"/>
  </w:num>
  <w:num w:numId="19">
    <w:abstractNumId w:val="21"/>
  </w:num>
  <w:num w:numId="20">
    <w:abstractNumId w:val="14"/>
  </w:num>
  <w:num w:numId="21">
    <w:abstractNumId w:val="2"/>
  </w:num>
  <w:num w:numId="22">
    <w:abstractNumId w:val="3"/>
  </w:num>
  <w:num w:numId="23">
    <w:abstractNumId w:val="12"/>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1B"/>
    <w:rsid w:val="00003F0C"/>
    <w:rsid w:val="00025893"/>
    <w:rsid w:val="00031624"/>
    <w:rsid w:val="00047372"/>
    <w:rsid w:val="00067986"/>
    <w:rsid w:val="000712DE"/>
    <w:rsid w:val="00074048"/>
    <w:rsid w:val="000F3ECC"/>
    <w:rsid w:val="000F5F13"/>
    <w:rsid w:val="001229FC"/>
    <w:rsid w:val="00134C16"/>
    <w:rsid w:val="00145D73"/>
    <w:rsid w:val="00156F99"/>
    <w:rsid w:val="00161EBC"/>
    <w:rsid w:val="0019414D"/>
    <w:rsid w:val="001D18EF"/>
    <w:rsid w:val="001F0381"/>
    <w:rsid w:val="002036B2"/>
    <w:rsid w:val="0020630A"/>
    <w:rsid w:val="002157D4"/>
    <w:rsid w:val="0024235E"/>
    <w:rsid w:val="00254C80"/>
    <w:rsid w:val="002565CD"/>
    <w:rsid w:val="0026456F"/>
    <w:rsid w:val="002701EF"/>
    <w:rsid w:val="00276120"/>
    <w:rsid w:val="00276899"/>
    <w:rsid w:val="00277C3F"/>
    <w:rsid w:val="002A44C0"/>
    <w:rsid w:val="002A45AD"/>
    <w:rsid w:val="002B1485"/>
    <w:rsid w:val="002B1709"/>
    <w:rsid w:val="002C3C08"/>
    <w:rsid w:val="002D624B"/>
    <w:rsid w:val="002F118A"/>
    <w:rsid w:val="00301750"/>
    <w:rsid w:val="00304AF5"/>
    <w:rsid w:val="003102B6"/>
    <w:rsid w:val="003121D8"/>
    <w:rsid w:val="00312A17"/>
    <w:rsid w:val="00321B1B"/>
    <w:rsid w:val="00321E62"/>
    <w:rsid w:val="003226D4"/>
    <w:rsid w:val="003279E5"/>
    <w:rsid w:val="00340D81"/>
    <w:rsid w:val="00345F3F"/>
    <w:rsid w:val="00377CD5"/>
    <w:rsid w:val="0039514C"/>
    <w:rsid w:val="003B17F9"/>
    <w:rsid w:val="003B49C6"/>
    <w:rsid w:val="003B4D19"/>
    <w:rsid w:val="003D2A6D"/>
    <w:rsid w:val="00423199"/>
    <w:rsid w:val="00434DAE"/>
    <w:rsid w:val="00440A8D"/>
    <w:rsid w:val="00453460"/>
    <w:rsid w:val="00466DD1"/>
    <w:rsid w:val="00484414"/>
    <w:rsid w:val="004872B0"/>
    <w:rsid w:val="00493C32"/>
    <w:rsid w:val="00493D9C"/>
    <w:rsid w:val="004A3AE9"/>
    <w:rsid w:val="004B395E"/>
    <w:rsid w:val="004C2AF7"/>
    <w:rsid w:val="0051084F"/>
    <w:rsid w:val="0051301D"/>
    <w:rsid w:val="00535972"/>
    <w:rsid w:val="00540909"/>
    <w:rsid w:val="00543621"/>
    <w:rsid w:val="00562070"/>
    <w:rsid w:val="005814F9"/>
    <w:rsid w:val="00582C1A"/>
    <w:rsid w:val="00596228"/>
    <w:rsid w:val="005A5041"/>
    <w:rsid w:val="005B0479"/>
    <w:rsid w:val="005B0874"/>
    <w:rsid w:val="005B34E8"/>
    <w:rsid w:val="005C22ED"/>
    <w:rsid w:val="005D42F1"/>
    <w:rsid w:val="005F182A"/>
    <w:rsid w:val="0060303F"/>
    <w:rsid w:val="00613F5B"/>
    <w:rsid w:val="00615755"/>
    <w:rsid w:val="00616416"/>
    <w:rsid w:val="006327F6"/>
    <w:rsid w:val="00646325"/>
    <w:rsid w:val="0065699B"/>
    <w:rsid w:val="00675F9F"/>
    <w:rsid w:val="006D6B02"/>
    <w:rsid w:val="006E3051"/>
    <w:rsid w:val="006F11BB"/>
    <w:rsid w:val="00707D1C"/>
    <w:rsid w:val="0072404A"/>
    <w:rsid w:val="00726447"/>
    <w:rsid w:val="0073267B"/>
    <w:rsid w:val="007473D8"/>
    <w:rsid w:val="007503E3"/>
    <w:rsid w:val="0075061E"/>
    <w:rsid w:val="0075478B"/>
    <w:rsid w:val="00763282"/>
    <w:rsid w:val="0077508D"/>
    <w:rsid w:val="00781A0C"/>
    <w:rsid w:val="00781DBA"/>
    <w:rsid w:val="00787D99"/>
    <w:rsid w:val="00795CCB"/>
    <w:rsid w:val="007B5027"/>
    <w:rsid w:val="007C0832"/>
    <w:rsid w:val="007C0962"/>
    <w:rsid w:val="007C3568"/>
    <w:rsid w:val="007D5E45"/>
    <w:rsid w:val="007E1CF2"/>
    <w:rsid w:val="007F27E6"/>
    <w:rsid w:val="007F7E83"/>
    <w:rsid w:val="008242B2"/>
    <w:rsid w:val="008536BB"/>
    <w:rsid w:val="0085687B"/>
    <w:rsid w:val="00871FCF"/>
    <w:rsid w:val="008A08AD"/>
    <w:rsid w:val="00930F10"/>
    <w:rsid w:val="00964A05"/>
    <w:rsid w:val="00974915"/>
    <w:rsid w:val="009836A2"/>
    <w:rsid w:val="009A3DED"/>
    <w:rsid w:val="009B0F6C"/>
    <w:rsid w:val="009B340A"/>
    <w:rsid w:val="009C2CA4"/>
    <w:rsid w:val="009D48FA"/>
    <w:rsid w:val="00A05740"/>
    <w:rsid w:val="00A24DE3"/>
    <w:rsid w:val="00A31DCE"/>
    <w:rsid w:val="00AA22C7"/>
    <w:rsid w:val="00AB766E"/>
    <w:rsid w:val="00AB7EF7"/>
    <w:rsid w:val="00AD2A41"/>
    <w:rsid w:val="00B07A88"/>
    <w:rsid w:val="00B156CA"/>
    <w:rsid w:val="00B40FE9"/>
    <w:rsid w:val="00B44B45"/>
    <w:rsid w:val="00B53355"/>
    <w:rsid w:val="00B72B8E"/>
    <w:rsid w:val="00B91F86"/>
    <w:rsid w:val="00BB4370"/>
    <w:rsid w:val="00BB5EB1"/>
    <w:rsid w:val="00BC23BD"/>
    <w:rsid w:val="00BC2C53"/>
    <w:rsid w:val="00BC5C99"/>
    <w:rsid w:val="00BD3E42"/>
    <w:rsid w:val="00BE3645"/>
    <w:rsid w:val="00C0277D"/>
    <w:rsid w:val="00C21C49"/>
    <w:rsid w:val="00C2473A"/>
    <w:rsid w:val="00C31B2C"/>
    <w:rsid w:val="00C35547"/>
    <w:rsid w:val="00C4055F"/>
    <w:rsid w:val="00C40A89"/>
    <w:rsid w:val="00C55943"/>
    <w:rsid w:val="00C633EE"/>
    <w:rsid w:val="00C74F27"/>
    <w:rsid w:val="00C91F93"/>
    <w:rsid w:val="00CB7053"/>
    <w:rsid w:val="00CE16BE"/>
    <w:rsid w:val="00D04AFB"/>
    <w:rsid w:val="00D1220F"/>
    <w:rsid w:val="00D14913"/>
    <w:rsid w:val="00D17AAE"/>
    <w:rsid w:val="00D17F50"/>
    <w:rsid w:val="00D50D9B"/>
    <w:rsid w:val="00D57BC5"/>
    <w:rsid w:val="00D705AA"/>
    <w:rsid w:val="00D76F18"/>
    <w:rsid w:val="00D813C2"/>
    <w:rsid w:val="00D91BC5"/>
    <w:rsid w:val="00DA2548"/>
    <w:rsid w:val="00DA6C91"/>
    <w:rsid w:val="00DC3CF3"/>
    <w:rsid w:val="00DD63D7"/>
    <w:rsid w:val="00DE0D60"/>
    <w:rsid w:val="00DF19B7"/>
    <w:rsid w:val="00DF2F6C"/>
    <w:rsid w:val="00E127A3"/>
    <w:rsid w:val="00E16433"/>
    <w:rsid w:val="00E276EC"/>
    <w:rsid w:val="00E310DB"/>
    <w:rsid w:val="00E61D31"/>
    <w:rsid w:val="00E638CD"/>
    <w:rsid w:val="00E93783"/>
    <w:rsid w:val="00E953FC"/>
    <w:rsid w:val="00EA3D09"/>
    <w:rsid w:val="00EB2D75"/>
    <w:rsid w:val="00EF1BC0"/>
    <w:rsid w:val="00EF2F62"/>
    <w:rsid w:val="00F017B9"/>
    <w:rsid w:val="00F02320"/>
    <w:rsid w:val="00F033FE"/>
    <w:rsid w:val="00F22078"/>
    <w:rsid w:val="00F31024"/>
    <w:rsid w:val="00F41752"/>
    <w:rsid w:val="00F53568"/>
    <w:rsid w:val="00F7465E"/>
    <w:rsid w:val="00F77A59"/>
    <w:rsid w:val="00F8091E"/>
    <w:rsid w:val="00FA314D"/>
    <w:rsid w:val="00FB4442"/>
    <w:rsid w:val="00FB6070"/>
    <w:rsid w:val="00FC77A6"/>
    <w:rsid w:val="00FD7AB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basedOn w:val="Normal"/>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semiHidden/>
    <w:unhideWhenUsed/>
    <w:rsid w:val="00F023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basedOn w:val="Normal"/>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semiHidden/>
    <w:unhideWhenUsed/>
    <w:rsid w:val="00F023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93744001">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Pham Phuong Thao</cp:lastModifiedBy>
  <cp:revision>2</cp:revision>
  <cp:lastPrinted>2017-07-14T03:50:00Z</cp:lastPrinted>
  <dcterms:created xsi:type="dcterms:W3CDTF">2018-03-21T08:36:00Z</dcterms:created>
  <dcterms:modified xsi:type="dcterms:W3CDTF">2018-03-21T08:36:00Z</dcterms:modified>
</cp:coreProperties>
</file>